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0DB" w:rsidRDefault="004B3536">
      <w:pPr>
        <w:spacing w:after="0" w:line="259" w:lineRule="auto"/>
        <w:ind w:left="0" w:right="20" w:firstLine="0"/>
      </w:pPr>
      <w:bookmarkStart w:id="0" w:name="_GoBack"/>
      <w:bookmarkEnd w:id="0"/>
      <w:r>
        <w:rPr>
          <w:noProof/>
        </w:rPr>
        <w:drawing>
          <wp:anchor distT="0" distB="0" distL="114300" distR="114300" simplePos="0" relativeHeight="251664384" behindDoc="0" locked="0" layoutInCell="1" allowOverlap="1" wp14:anchorId="611AE86E" wp14:editId="6053ACB6">
            <wp:simplePos x="0" y="0"/>
            <wp:positionH relativeFrom="column">
              <wp:posOffset>1855470</wp:posOffset>
            </wp:positionH>
            <wp:positionV relativeFrom="paragraph">
              <wp:posOffset>-381831</wp:posOffset>
            </wp:positionV>
            <wp:extent cx="4398645" cy="928370"/>
            <wp:effectExtent l="0" t="0" r="1905"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645" cy="928370"/>
                    </a:xfrm>
                    <a:prstGeom prst="rect">
                      <a:avLst/>
                    </a:prstGeom>
                  </pic:spPr>
                </pic:pic>
              </a:graphicData>
            </a:graphic>
            <wp14:sizeRelH relativeFrom="page">
              <wp14:pctWidth>0</wp14:pctWidth>
            </wp14:sizeRelH>
            <wp14:sizeRelV relativeFrom="page">
              <wp14:pctHeight>0</wp14:pctHeight>
            </wp14:sizeRelV>
          </wp:anchor>
        </w:drawing>
      </w:r>
      <w:r w:rsidR="008C6391">
        <w:rPr>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1403797</wp:posOffset>
                </wp:positionV>
                <wp:extent cx="8122285" cy="8725657"/>
                <wp:effectExtent l="0" t="0" r="0" b="0"/>
                <wp:wrapTopAndBottom/>
                <wp:docPr id="8887" name="Group 8887"/>
                <wp:cNvGraphicFramePr/>
                <a:graphic xmlns:a="http://schemas.openxmlformats.org/drawingml/2006/main">
                  <a:graphicData uri="http://schemas.microsoft.com/office/word/2010/wordprocessingGroup">
                    <wpg:wgp>
                      <wpg:cNvGrpSpPr/>
                      <wpg:grpSpPr>
                        <a:xfrm>
                          <a:off x="0" y="0"/>
                          <a:ext cx="8122285" cy="8725657"/>
                          <a:chOff x="0" y="942674"/>
                          <a:chExt cx="8122823" cy="8726241"/>
                        </a:xfrm>
                      </wpg:grpSpPr>
                      <wps:wsp>
                        <wps:cNvPr id="12303" name="Shape 12303"/>
                        <wps:cNvSpPr/>
                        <wps:spPr>
                          <a:xfrm>
                            <a:off x="408" y="6867352"/>
                            <a:ext cx="7559992" cy="2736822"/>
                          </a:xfrm>
                          <a:custGeom>
                            <a:avLst/>
                            <a:gdLst/>
                            <a:ahLst/>
                            <a:cxnLst/>
                            <a:rect l="0" t="0" r="0" b="0"/>
                            <a:pathLst>
                              <a:path w="7559993" h="3368002">
                                <a:moveTo>
                                  <a:pt x="0" y="0"/>
                                </a:moveTo>
                                <a:lnTo>
                                  <a:pt x="7559993" y="0"/>
                                </a:lnTo>
                                <a:lnTo>
                                  <a:pt x="7559993" y="3368002"/>
                                </a:lnTo>
                                <a:lnTo>
                                  <a:pt x="0" y="3368002"/>
                                </a:lnTo>
                                <a:lnTo>
                                  <a:pt x="0" y="0"/>
                                </a:lnTo>
                              </a:path>
                            </a:pathLst>
                          </a:custGeom>
                          <a:solidFill>
                            <a:srgbClr val="5FA940"/>
                          </a:solidFill>
                          <a:ln w="0" cap="flat">
                            <a:miter lim="127000"/>
                          </a:ln>
                        </wps:spPr>
                        <wps:style>
                          <a:lnRef idx="0">
                            <a:srgbClr val="000000">
                              <a:alpha val="0"/>
                            </a:srgbClr>
                          </a:lnRef>
                          <a:fillRef idx="1">
                            <a:srgbClr val="56839F"/>
                          </a:fillRef>
                          <a:effectRef idx="0">
                            <a:scrgbClr r="0" g="0" b="0"/>
                          </a:effectRef>
                          <a:fontRef idx="none"/>
                        </wps:style>
                        <wps:bodyPr/>
                      </wps:wsp>
                      <wps:wsp>
                        <wps:cNvPr id="7" name="Rectangle 7"/>
                        <wps:cNvSpPr/>
                        <wps:spPr>
                          <a:xfrm>
                            <a:off x="864000" y="7189218"/>
                            <a:ext cx="6690197" cy="929053"/>
                          </a:xfrm>
                          <a:prstGeom prst="rect">
                            <a:avLst/>
                          </a:prstGeom>
                          <a:ln>
                            <a:noFill/>
                          </a:ln>
                        </wps:spPr>
                        <wps:txbx>
                          <w:txbxContent>
                            <w:p w:rsidR="00493C71" w:rsidRPr="001A2237" w:rsidRDefault="00493C71">
                              <w:pPr>
                                <w:spacing w:after="160" w:line="259" w:lineRule="auto"/>
                                <w:ind w:left="0" w:firstLine="0"/>
                              </w:pPr>
                              <w:r w:rsidRPr="001A2237">
                                <w:rPr>
                                  <w:color w:val="181717"/>
                                  <w:w w:val="102"/>
                                  <w:sz w:val="46"/>
                                </w:rPr>
                                <w:t xml:space="preserve">Solidarisches Wohnen von Jung und Alt, </w:t>
                              </w:r>
                              <w:r>
                                <w:rPr>
                                  <w:color w:val="181717"/>
                                  <w:w w:val="102"/>
                                  <w:sz w:val="46"/>
                                </w:rPr>
                                <w:br/>
                              </w:r>
                              <w:r w:rsidRPr="001A2237">
                                <w:rPr>
                                  <w:color w:val="181717"/>
                                  <w:w w:val="102"/>
                                  <w:sz w:val="46"/>
                                </w:rPr>
                                <w:t>eingebunden in die Nachbarschaft</w:t>
                              </w:r>
                            </w:p>
                          </w:txbxContent>
                        </wps:txbx>
                        <wps:bodyPr horzOverflow="overflow" vert="horz" lIns="0" tIns="0" rIns="0" bIns="0" rtlCol="0">
                          <a:noAutofit/>
                        </wps:bodyPr>
                      </wps:wsp>
                      <wps:wsp>
                        <wps:cNvPr id="8" name="Rectangle 8"/>
                        <wps:cNvSpPr/>
                        <wps:spPr>
                          <a:xfrm>
                            <a:off x="864000" y="7930444"/>
                            <a:ext cx="4103669" cy="1146898"/>
                          </a:xfrm>
                          <a:prstGeom prst="rect">
                            <a:avLst/>
                          </a:prstGeom>
                          <a:ln>
                            <a:noFill/>
                          </a:ln>
                        </wps:spPr>
                        <wps:txbx>
                          <w:txbxContent>
                            <w:p w:rsidR="00493C71" w:rsidRPr="008C6391" w:rsidRDefault="00493C71">
                              <w:pPr>
                                <w:spacing w:after="160" w:line="259" w:lineRule="auto"/>
                                <w:ind w:left="0" w:firstLine="0"/>
                                <w:rPr>
                                  <w:rFonts w:ascii="Arial" w:hAnsi="Arial" w:cs="Arial"/>
                                </w:rPr>
                              </w:pPr>
                              <w:r w:rsidRPr="008C6391">
                                <w:rPr>
                                  <w:rFonts w:ascii="Arial" w:hAnsi="Arial" w:cs="Arial"/>
                                  <w:b/>
                                  <w:color w:val="FFFEFD"/>
                                  <w:w w:val="111"/>
                                  <w:sz w:val="100"/>
                                </w:rPr>
                                <w:t>Eresing,</w:t>
                              </w:r>
                              <w:r w:rsidRPr="008C6391">
                                <w:rPr>
                                  <w:rFonts w:ascii="Arial" w:hAnsi="Arial" w:cs="Arial"/>
                                  <w:b/>
                                  <w:color w:val="FFFEFD"/>
                                  <w:spacing w:val="-18"/>
                                  <w:w w:val="111"/>
                                  <w:sz w:val="100"/>
                                </w:rPr>
                                <w:t xml:space="preserve">  </w:t>
                              </w:r>
                            </w:p>
                          </w:txbxContent>
                        </wps:txbx>
                        <wps:bodyPr horzOverflow="overflow" vert="horz" lIns="0" tIns="0" rIns="0" bIns="0" rtlCol="0">
                          <a:noAutofit/>
                        </wps:bodyPr>
                      </wps:wsp>
                      <wps:wsp>
                        <wps:cNvPr id="9" name="Rectangle 9"/>
                        <wps:cNvSpPr/>
                        <wps:spPr>
                          <a:xfrm>
                            <a:off x="864000" y="8592114"/>
                            <a:ext cx="7258823" cy="1076801"/>
                          </a:xfrm>
                          <a:prstGeom prst="rect">
                            <a:avLst/>
                          </a:prstGeom>
                          <a:ln>
                            <a:noFill/>
                          </a:ln>
                        </wps:spPr>
                        <wps:txbx>
                          <w:txbxContent>
                            <w:p w:rsidR="00493C71" w:rsidRPr="008C6391" w:rsidRDefault="00010B50">
                              <w:pPr>
                                <w:spacing w:after="160" w:line="259" w:lineRule="auto"/>
                                <w:ind w:left="0" w:firstLine="0"/>
                                <w:rPr>
                                  <w:rFonts w:ascii="Arial" w:hAnsi="Arial" w:cs="Arial"/>
                                </w:rPr>
                              </w:pPr>
                              <w:r>
                                <w:rPr>
                                  <w:rFonts w:ascii="Arial" w:hAnsi="Arial" w:cs="Arial"/>
                                  <w:color w:val="FFFEFD"/>
                                  <w:w w:val="104"/>
                                  <w:sz w:val="100"/>
                                </w:rPr>
                                <w:t>Kaspa</w:t>
                              </w:r>
                              <w:r w:rsidR="00493C71" w:rsidRPr="008C6391">
                                <w:rPr>
                                  <w:rFonts w:ascii="Arial" w:hAnsi="Arial" w:cs="Arial"/>
                                  <w:color w:val="FFFEFD"/>
                                  <w:w w:val="104"/>
                                  <w:sz w:val="100"/>
                                </w:rPr>
                                <w:t>r-Ett-Straße</w:t>
                              </w:r>
                            </w:p>
                          </w:txbxContent>
                        </wps:txbx>
                        <wps:bodyPr horzOverflow="overflow" vert="horz" lIns="0" tIns="0" rIns="0" bIns="0" rtlCol="0">
                          <a:noAutofit/>
                        </wps:bodyPr>
                      </wps:wsp>
                      <wps:wsp>
                        <wps:cNvPr id="13" name="Shape 13"/>
                        <wps:cNvSpPr/>
                        <wps:spPr>
                          <a:xfrm>
                            <a:off x="0" y="1469264"/>
                            <a:ext cx="7560005" cy="0"/>
                          </a:xfrm>
                          <a:custGeom>
                            <a:avLst/>
                            <a:gdLst/>
                            <a:ahLst/>
                            <a:cxnLst/>
                            <a:rect l="0" t="0" r="0" b="0"/>
                            <a:pathLst>
                              <a:path w="7560005">
                                <a:moveTo>
                                  <a:pt x="7560005" y="0"/>
                                </a:moveTo>
                                <a:lnTo>
                                  <a:pt x="0" y="0"/>
                                </a:lnTo>
                              </a:path>
                            </a:pathLst>
                          </a:custGeom>
                          <a:ln w="3175" cap="flat">
                            <a:miter lim="100000"/>
                          </a:ln>
                        </wps:spPr>
                        <wps:style>
                          <a:lnRef idx="1">
                            <a:srgbClr val="3B639F"/>
                          </a:lnRef>
                          <a:fillRef idx="0">
                            <a:srgbClr val="000000">
                              <a:alpha val="0"/>
                            </a:srgbClr>
                          </a:fillRef>
                          <a:effectRef idx="0">
                            <a:scrgbClr r="0" g="0" b="0"/>
                          </a:effectRef>
                          <a:fontRef idx="none"/>
                        </wps:style>
                        <wps:bodyPr/>
                      </wps:wsp>
                      <wps:wsp>
                        <wps:cNvPr id="12" name="Rectangle 12"/>
                        <wps:cNvSpPr/>
                        <wps:spPr>
                          <a:xfrm>
                            <a:off x="864000" y="942674"/>
                            <a:ext cx="3081405" cy="636128"/>
                          </a:xfrm>
                          <a:prstGeom prst="rect">
                            <a:avLst/>
                          </a:prstGeom>
                          <a:ln>
                            <a:noFill/>
                          </a:ln>
                        </wps:spPr>
                        <wps:txbx>
                          <w:txbxContent>
                            <w:p w:rsidR="00493C71" w:rsidRPr="00FE3899" w:rsidRDefault="00493C71" w:rsidP="00337379">
                              <w:pPr>
                                <w:pStyle w:val="KeinLeerraum"/>
                                <w:rPr>
                                  <w:rFonts w:ascii="Arial" w:eastAsia="Arial" w:hAnsi="Arial" w:cs="Arial"/>
                                  <w:b/>
                                  <w:color w:val="5FA940"/>
                                  <w:sz w:val="28"/>
                                </w:rPr>
                              </w:pPr>
                              <w:r w:rsidRPr="00FE3899">
                                <w:rPr>
                                  <w:rFonts w:ascii="Arial" w:eastAsia="Arial" w:hAnsi="Arial" w:cs="Arial"/>
                                  <w:b/>
                                  <w:color w:val="5FA940"/>
                                  <w:sz w:val="28"/>
                                </w:rPr>
                                <w:t xml:space="preserve">Investoren Information </w:t>
                              </w:r>
                            </w:p>
                            <w:p w:rsidR="00493C71" w:rsidRPr="00FE3899" w:rsidRDefault="00493C71" w:rsidP="00337379">
                              <w:pPr>
                                <w:pStyle w:val="KeinLeerraum"/>
                                <w:rPr>
                                  <w:rFonts w:ascii="Arial" w:eastAsia="Arial" w:hAnsi="Arial" w:cs="Arial"/>
                                  <w:b/>
                                  <w:color w:val="5FA940"/>
                                  <w:sz w:val="28"/>
                                </w:rPr>
                              </w:pPr>
                              <w:r w:rsidRPr="00FE3899">
                                <w:rPr>
                                  <w:rFonts w:ascii="Arial" w:eastAsia="Arial" w:hAnsi="Arial" w:cs="Arial"/>
                                  <w:b/>
                                  <w:color w:val="5FA940"/>
                                  <w:sz w:val="28"/>
                                </w:rPr>
                                <w:t>Projekt Kracherhof</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887" o:spid="_x0000_s1026" style="position:absolute;margin-left:0;margin-top:110.55pt;width:639.55pt;height:687.05pt;z-index:251658240;mso-position-horizontal-relative:page;mso-position-vertical-relative:page;mso-width-relative:margin;mso-height-relative:margin" coordorigin=",9426" coordsize="81228,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">
                <v:shape id="Shape 12303" o:spid="_x0000_s1027" style="position:absolute;left:4;top:68673;width:75600;height:27368;visibility:visible;mso-wrap-style:square;v-text-anchor:top" coordsize="7559993,336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" path="m,l7559993,r,3368002l,3368002,,e" fillcolor="#5fa940" stroked="f" strokeweight="0">
                  <v:stroke miterlimit="83231f" joinstyle="miter"/>
                  <v:path arrowok="t" textboxrect="0,0,7559993,3368002"/>
                </v:shape>
                <v:rect id="Rectangle 7" o:spid="_x0000_s1028" style="position:absolute;left:8640;top:71892;width:66901;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493C71" w:rsidRPr="001A2237" w:rsidRDefault="00493C71">
                        <w:pPr>
                          <w:spacing w:after="160" w:line="259" w:lineRule="auto"/>
                          <w:ind w:left="0" w:firstLine="0"/>
                        </w:pPr>
                        <w:r w:rsidRPr="001A2237">
                          <w:rPr>
                            <w:color w:val="181717"/>
                            <w:w w:val="102"/>
                            <w:sz w:val="46"/>
                          </w:rPr>
                          <w:t xml:space="preserve">Solidarisches Wohnen von Jung und Alt, </w:t>
                        </w:r>
                        <w:r>
                          <w:rPr>
                            <w:color w:val="181717"/>
                            <w:w w:val="102"/>
                            <w:sz w:val="46"/>
                          </w:rPr>
                          <w:br/>
                        </w:r>
                        <w:r w:rsidRPr="001A2237">
                          <w:rPr>
                            <w:color w:val="181717"/>
                            <w:w w:val="102"/>
                            <w:sz w:val="46"/>
                          </w:rPr>
                          <w:t>eingebunden in die Nachbarschaft</w:t>
                        </w:r>
                      </w:p>
                    </w:txbxContent>
                  </v:textbox>
                </v:rect>
                <v:rect id="Rectangle 8" o:spid="_x0000_s1029" style="position:absolute;left:8640;top:79304;width:41036;height:1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93C71" w:rsidRPr="008C6391" w:rsidRDefault="00493C71">
                        <w:pPr>
                          <w:spacing w:after="160" w:line="259" w:lineRule="auto"/>
                          <w:ind w:left="0" w:firstLine="0"/>
                          <w:rPr>
                            <w:rFonts w:ascii="Arial" w:hAnsi="Arial" w:cs="Arial"/>
                          </w:rPr>
                        </w:pPr>
                        <w:r w:rsidRPr="008C6391">
                          <w:rPr>
                            <w:rFonts w:ascii="Arial" w:hAnsi="Arial" w:cs="Arial"/>
                            <w:b/>
                            <w:color w:val="FFFEFD"/>
                            <w:w w:val="111"/>
                            <w:sz w:val="100"/>
                          </w:rPr>
                          <w:t>Eresing,</w:t>
                        </w:r>
                        <w:r w:rsidRPr="008C6391">
                          <w:rPr>
                            <w:rFonts w:ascii="Arial" w:hAnsi="Arial" w:cs="Arial"/>
                            <w:b/>
                            <w:color w:val="FFFEFD"/>
                            <w:spacing w:val="-18"/>
                            <w:w w:val="111"/>
                            <w:sz w:val="100"/>
                          </w:rPr>
                          <w:t xml:space="preserve">  </w:t>
                        </w:r>
                      </w:p>
                    </w:txbxContent>
                  </v:textbox>
                </v:rect>
                <v:rect id="Rectangle 9" o:spid="_x0000_s1030" style="position:absolute;left:8640;top:85921;width:72588;height:10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93C71" w:rsidRPr="008C6391" w:rsidRDefault="00010B50">
                        <w:pPr>
                          <w:spacing w:after="160" w:line="259" w:lineRule="auto"/>
                          <w:ind w:left="0" w:firstLine="0"/>
                          <w:rPr>
                            <w:rFonts w:ascii="Arial" w:hAnsi="Arial" w:cs="Arial"/>
                          </w:rPr>
                        </w:pPr>
                        <w:r>
                          <w:rPr>
                            <w:rFonts w:ascii="Arial" w:hAnsi="Arial" w:cs="Arial"/>
                            <w:color w:val="FFFEFD"/>
                            <w:w w:val="104"/>
                            <w:sz w:val="100"/>
                          </w:rPr>
                          <w:t>Kaspa</w:t>
                        </w:r>
                        <w:r w:rsidR="00493C71" w:rsidRPr="008C6391">
                          <w:rPr>
                            <w:rFonts w:ascii="Arial" w:hAnsi="Arial" w:cs="Arial"/>
                            <w:color w:val="FFFEFD"/>
                            <w:w w:val="104"/>
                            <w:sz w:val="100"/>
                          </w:rPr>
                          <w:t>r-</w:t>
                        </w:r>
                        <w:proofErr w:type="spellStart"/>
                        <w:r w:rsidR="00493C71" w:rsidRPr="008C6391">
                          <w:rPr>
                            <w:rFonts w:ascii="Arial" w:hAnsi="Arial" w:cs="Arial"/>
                            <w:color w:val="FFFEFD"/>
                            <w:w w:val="104"/>
                            <w:sz w:val="100"/>
                          </w:rPr>
                          <w:t>Ett</w:t>
                        </w:r>
                        <w:proofErr w:type="spellEnd"/>
                        <w:r w:rsidR="00493C71" w:rsidRPr="008C6391">
                          <w:rPr>
                            <w:rFonts w:ascii="Arial" w:hAnsi="Arial" w:cs="Arial"/>
                            <w:color w:val="FFFEFD"/>
                            <w:w w:val="104"/>
                            <w:sz w:val="100"/>
                          </w:rPr>
                          <w:t>-Straße</w:t>
                        </w:r>
                      </w:p>
                    </w:txbxContent>
                  </v:textbox>
                </v:rect>
                <v:shape id="Shape 13" o:spid="_x0000_s1031" style="position:absolute;top:14692;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" path="m7560005,l,e" filled="f" strokecolor="#3b639f" strokeweight=".25pt">
                  <v:stroke miterlimit="1" joinstyle="miter"/>
                  <v:path arrowok="t" textboxrect="0,0,7560005,0"/>
                </v:shape>
                <v:rect id="Rectangle 12" o:spid="_x0000_s1032" style="position:absolute;left:8640;top:9426;width:30814;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493C71" w:rsidRPr="00FE3899" w:rsidRDefault="00493C71" w:rsidP="00337379">
                        <w:pPr>
                          <w:pStyle w:val="KeinLeerraum"/>
                          <w:rPr>
                            <w:rFonts w:ascii="Arial" w:eastAsia="Arial" w:hAnsi="Arial" w:cs="Arial"/>
                            <w:b/>
                            <w:color w:val="5FA940"/>
                            <w:sz w:val="28"/>
                          </w:rPr>
                        </w:pPr>
                        <w:r w:rsidRPr="00FE3899">
                          <w:rPr>
                            <w:rFonts w:ascii="Arial" w:eastAsia="Arial" w:hAnsi="Arial" w:cs="Arial"/>
                            <w:b/>
                            <w:color w:val="5FA940"/>
                            <w:sz w:val="28"/>
                          </w:rPr>
                          <w:t xml:space="preserve">Investoren Information </w:t>
                        </w:r>
                      </w:p>
                      <w:p w:rsidR="00493C71" w:rsidRPr="00FE3899" w:rsidRDefault="00493C71" w:rsidP="00337379">
                        <w:pPr>
                          <w:pStyle w:val="KeinLeerraum"/>
                          <w:rPr>
                            <w:rFonts w:ascii="Arial" w:eastAsia="Arial" w:hAnsi="Arial" w:cs="Arial"/>
                            <w:b/>
                            <w:color w:val="5FA940"/>
                            <w:sz w:val="28"/>
                          </w:rPr>
                        </w:pPr>
                        <w:r w:rsidRPr="00FE3899">
                          <w:rPr>
                            <w:rFonts w:ascii="Arial" w:eastAsia="Arial" w:hAnsi="Arial" w:cs="Arial"/>
                            <w:b/>
                            <w:color w:val="5FA940"/>
                            <w:sz w:val="28"/>
                          </w:rPr>
                          <w:t>Projekt Kracherhof</w:t>
                        </w:r>
                      </w:p>
                    </w:txbxContent>
                  </v:textbox>
                </v:rect>
                <w10:wrap type="topAndBottom" anchorx="page" anchory="page"/>
              </v:group>
            </w:pict>
          </mc:Fallback>
        </mc:AlternateContent>
      </w:r>
      <w:r w:rsidR="00337379">
        <w:rPr>
          <w:noProof/>
          <w:color w:val="000000"/>
        </w:rPr>
        <mc:AlternateContent>
          <mc:Choice Requires="wps">
            <w:drawing>
              <wp:anchor distT="0" distB="0" distL="114300" distR="114300" simplePos="0" relativeHeight="251661312" behindDoc="0" locked="0" layoutInCell="1" allowOverlap="1">
                <wp:simplePos x="0" y="0"/>
                <wp:positionH relativeFrom="column">
                  <wp:posOffset>-523847</wp:posOffset>
                </wp:positionH>
                <wp:positionV relativeFrom="paragraph">
                  <wp:posOffset>2089205</wp:posOffset>
                </wp:positionV>
                <wp:extent cx="7513982" cy="4063117"/>
                <wp:effectExtent l="0" t="0" r="0" b="0"/>
                <wp:wrapNone/>
                <wp:docPr id="4" name="Textfeld 4"/>
                <wp:cNvGraphicFramePr/>
                <a:graphic xmlns:a="http://schemas.openxmlformats.org/drawingml/2006/main">
                  <a:graphicData uri="http://schemas.microsoft.com/office/word/2010/wordprocessingShape">
                    <wps:wsp>
                      <wps:cNvSpPr txBox="1"/>
                      <wps:spPr>
                        <a:xfrm>
                          <a:off x="0" y="0"/>
                          <a:ext cx="7513982" cy="4063117"/>
                        </a:xfrm>
                        <a:prstGeom prst="rect">
                          <a:avLst/>
                        </a:prstGeom>
                        <a:solidFill>
                          <a:schemeClr val="lt1"/>
                        </a:solidFill>
                        <a:ln w="6350">
                          <a:noFill/>
                        </a:ln>
                      </wps:spPr>
                      <wps:txbx>
                        <w:txbxContent>
                          <w:p w:rsidR="00493C71" w:rsidRDefault="00493C71" w:rsidP="00337379">
                            <w:pPr>
                              <w:ind w:left="0"/>
                              <w:jc w:val="center"/>
                            </w:pPr>
                            <w:r>
                              <w:rPr>
                                <w:noProof/>
                              </w:rPr>
                              <w:drawing>
                                <wp:inline distT="0" distB="0" distL="0" distR="0">
                                  <wp:extent cx="6441906" cy="294993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quarell_Süd_Se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5165" cy="29560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4" o:spid="_x0000_s1033" type="#_x0000_t202" style="position:absolute;margin-left:-41.25pt;margin-top:164.5pt;width:591.65pt;height:3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" fillcolor="white [3201]" stroked="f" strokeweight=".5pt">
                <v:textbox>
                  <w:txbxContent>
                    <w:p w:rsidR="00493C71" w:rsidRDefault="00493C71" w:rsidP="00337379">
                      <w:pPr>
                        <w:ind w:left="0"/>
                        <w:jc w:val="center"/>
                      </w:pPr>
                      <w:r>
                        <w:rPr>
                          <w:noProof/>
                        </w:rPr>
                        <w:drawing>
                          <wp:inline distT="0" distB="0" distL="0" distR="0">
                            <wp:extent cx="6441906" cy="294993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quarell_Süd_Se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5165" cy="2956006"/>
                                    </a:xfrm>
                                    <a:prstGeom prst="rect">
                                      <a:avLst/>
                                    </a:prstGeom>
                                  </pic:spPr>
                                </pic:pic>
                              </a:graphicData>
                            </a:graphic>
                          </wp:inline>
                        </w:drawing>
                      </w:r>
                    </w:p>
                  </w:txbxContent>
                </v:textbox>
              </v:shape>
            </w:pict>
          </mc:Fallback>
        </mc:AlternateContent>
      </w:r>
    </w:p>
    <w:p w:rsidR="004B3536" w:rsidRPr="004B3536" w:rsidRDefault="004B3536" w:rsidP="004B3536"/>
    <w:p w:rsidR="004B3536" w:rsidRDefault="004B3536" w:rsidP="004B3536">
      <w:pPr>
        <w:pStyle w:val="berschrift1"/>
        <w:numPr>
          <w:ilvl w:val="0"/>
          <w:numId w:val="0"/>
        </w:numPr>
        <w:spacing w:line="276" w:lineRule="auto"/>
      </w:pPr>
      <w:r>
        <w:lastRenderedPageBreak/>
        <w:t>Wohnprojekt Kracherhof</w:t>
      </w:r>
    </w:p>
    <w:p w:rsidR="004B3536" w:rsidRPr="004B3536" w:rsidRDefault="004B3536" w:rsidP="004B3536">
      <w:pPr>
        <w:spacing w:after="0" w:line="276" w:lineRule="auto"/>
        <w:ind w:left="0" w:firstLine="0"/>
      </w:pPr>
    </w:p>
    <w:p w:rsidR="00A47835" w:rsidRDefault="00EC75D3" w:rsidP="004B3536">
      <w:pPr>
        <w:spacing w:after="0" w:line="276" w:lineRule="auto"/>
        <w:ind w:left="0" w:firstLine="0"/>
        <w:jc w:val="both"/>
      </w:pPr>
      <w:r>
        <w:t xml:space="preserve">Das Dorf Eresing, </w:t>
      </w:r>
      <w:r w:rsidR="005D766C">
        <w:t>urkundlich</w:t>
      </w:r>
      <w:r w:rsidRPr="00EC75D3">
        <w:t xml:space="preserve"> </w:t>
      </w:r>
      <w:r>
        <w:t>erstmal 1126 erwähnt</w:t>
      </w:r>
      <w:r w:rsidR="005D766C">
        <w:t>,</w:t>
      </w:r>
      <w:r>
        <w:t xml:space="preserve"> ist geprägt durch die </w:t>
      </w:r>
      <w:r w:rsidRPr="00EC75D3">
        <w:t>historisch bedingte Siedlungs</w:t>
      </w:r>
      <w:r w:rsidR="004E4DAA">
        <w:softHyphen/>
      </w:r>
      <w:r w:rsidRPr="00EC75D3">
        <w:t xml:space="preserve">struktur </w:t>
      </w:r>
      <w:r>
        <w:t xml:space="preserve">welche auch heute </w:t>
      </w:r>
      <w:r w:rsidRPr="00EC75D3">
        <w:t>noch in den Straßenzügen des reich gegliederten Ortskerns deutlich erkennbar</w:t>
      </w:r>
      <w:r>
        <w:t xml:space="preserve"> ist</w:t>
      </w:r>
      <w:r w:rsidRPr="00EC75D3">
        <w:t xml:space="preserve">. </w:t>
      </w:r>
      <w:r>
        <w:t>Besonders sticht die</w:t>
      </w:r>
      <w:r w:rsidR="00A33EC6">
        <w:t xml:space="preserve"> St.-Ulrich-</w:t>
      </w:r>
      <w:r w:rsidRPr="00EC75D3">
        <w:t xml:space="preserve">Kirche, ein Spätwerk des </w:t>
      </w:r>
      <w:r w:rsidR="002106EB">
        <w:t xml:space="preserve">Baumeisters der </w:t>
      </w:r>
      <w:r w:rsidRPr="002106EB">
        <w:t>Wies</w:t>
      </w:r>
      <w:r w:rsidR="002106EB" w:rsidRPr="002106EB">
        <w:t>kirche</w:t>
      </w:r>
      <w:r w:rsidR="002106EB">
        <w:t>,</w:t>
      </w:r>
      <w:r w:rsidRPr="00EC75D3">
        <w:t xml:space="preserve"> Dominikus Zimmermann,</w:t>
      </w:r>
      <w:r>
        <w:t xml:space="preserve"> hervor</w:t>
      </w:r>
      <w:r w:rsidRPr="00EC75D3">
        <w:t xml:space="preserve">. Das Ortsbild ist durch den </w:t>
      </w:r>
      <w:r w:rsidR="00A33EC6">
        <w:t xml:space="preserve">organisch </w:t>
      </w:r>
      <w:r w:rsidRPr="00EC75D3">
        <w:t>gewachsenen Ortskern mit zahlreichen Grünstrukturen und den in den letzten Jahren entstandenen Neubausiedlungen im Norden und Süden geprägt</w:t>
      </w:r>
      <w:r w:rsidR="00972113">
        <w:t xml:space="preserve">. </w:t>
      </w:r>
    </w:p>
    <w:p w:rsidR="009E00DB" w:rsidRDefault="009E00DB" w:rsidP="004B3536">
      <w:pPr>
        <w:spacing w:after="0" w:line="276" w:lineRule="auto"/>
        <w:ind w:left="0" w:firstLine="0"/>
        <w:jc w:val="both"/>
      </w:pPr>
    </w:p>
    <w:p w:rsidR="009E00DB" w:rsidRDefault="00A33EC6" w:rsidP="004B3536">
      <w:pPr>
        <w:spacing w:after="0" w:line="276" w:lineRule="auto"/>
        <w:ind w:left="0" w:firstLine="0"/>
        <w:jc w:val="both"/>
      </w:pPr>
      <w:r>
        <w:t>Bis Ende 2020</w:t>
      </w:r>
      <w:r w:rsidR="00B1379E">
        <w:t xml:space="preserve"> entstehen 8</w:t>
      </w:r>
      <w:r w:rsidR="00F05835">
        <w:t xml:space="preserve"> barrierefreie, genossenschaftl</w:t>
      </w:r>
      <w:r w:rsidR="004E4DAA">
        <w:t>iche W</w:t>
      </w:r>
      <w:r w:rsidR="00F05835">
        <w:t>ohnungen</w:t>
      </w:r>
      <w:r w:rsidR="00722DB9">
        <w:t>,</w:t>
      </w:r>
      <w:r w:rsidR="00F05835">
        <w:t xml:space="preserve"> verteilt auf </w:t>
      </w:r>
      <w:r w:rsidR="00B1379E">
        <w:t xml:space="preserve">zwei </w:t>
      </w:r>
      <w:r w:rsidR="00F05835">
        <w:t xml:space="preserve">Gebäude mit Garten oder Balkon, sowie </w:t>
      </w:r>
      <w:r w:rsidR="005D766C">
        <w:t>einem</w:t>
      </w:r>
      <w:r w:rsidR="00DC5858">
        <w:t xml:space="preserve"> großen Gemeinschaftsraum</w:t>
      </w:r>
      <w:r w:rsidR="002106EB">
        <w:t>, -hof</w:t>
      </w:r>
      <w:r w:rsidR="005D766C">
        <w:t xml:space="preserve"> und -g</w:t>
      </w:r>
      <w:r w:rsidR="00B1379E">
        <w:t>arten.</w:t>
      </w:r>
    </w:p>
    <w:p w:rsidR="009E00DB" w:rsidRDefault="00F05835" w:rsidP="004B3536">
      <w:pPr>
        <w:spacing w:after="0" w:line="276" w:lineRule="auto"/>
        <w:ind w:left="0" w:firstLine="0"/>
        <w:jc w:val="both"/>
      </w:pPr>
      <w:r>
        <w:t>Eine gesunde Mischung der Generationen</w:t>
      </w:r>
      <w:r w:rsidR="00B1379E">
        <w:t xml:space="preserve">, Einzelpersonen und </w:t>
      </w:r>
      <w:r w:rsidR="00DC5858">
        <w:t>Familien</w:t>
      </w:r>
      <w:r>
        <w:t xml:space="preserve"> ist uns wichtig, daher bi</w:t>
      </w:r>
      <w:r w:rsidR="00B1379E">
        <w:t xml:space="preserve">eten wir von </w:t>
      </w:r>
      <w:r w:rsidR="00A33EC6">
        <w:t xml:space="preserve">kleinen </w:t>
      </w:r>
      <w:r w:rsidR="00B1379E">
        <w:t>2-Zimmer</w:t>
      </w:r>
      <w:r w:rsidR="005D766C">
        <w:t>-W</w:t>
      </w:r>
      <w:r w:rsidR="00B1379E">
        <w:t>ohnungen bis zur 6</w:t>
      </w:r>
      <w:r>
        <w:t>-Zimmer-Fami</w:t>
      </w:r>
      <w:r w:rsidR="00A33EC6">
        <w:t xml:space="preserve">lienwohnung jede Größe an. </w:t>
      </w:r>
      <w:r w:rsidR="004B3536">
        <w:t xml:space="preserve">Fünf der acht </w:t>
      </w:r>
      <w:r>
        <w:t>Wohnungen sind Förderwohnung</w:t>
      </w:r>
      <w:r w:rsidR="005D766C">
        <w:t>en, um auch eine s</w:t>
      </w:r>
      <w:r w:rsidR="00B1379E">
        <w:t xml:space="preserve">oziale Durchmischung zu ermöglichen </w:t>
      </w:r>
      <w:r>
        <w:t xml:space="preserve">(Programm EOF) mit </w:t>
      </w:r>
      <w:r w:rsidR="00B1379E">
        <w:t>Mietz</w:t>
      </w:r>
      <w:r w:rsidR="005D766C">
        <w:t>uschüssen</w:t>
      </w:r>
      <w:r>
        <w:t xml:space="preserve"> </w:t>
      </w:r>
      <w:r w:rsidR="00B1379E">
        <w:t>durch das</w:t>
      </w:r>
      <w:r>
        <w:t xml:space="preserve"> Landratsamt. </w:t>
      </w:r>
    </w:p>
    <w:p w:rsidR="009E00DB" w:rsidRDefault="00F05835" w:rsidP="004B3536">
      <w:pPr>
        <w:spacing w:after="0" w:line="276" w:lineRule="auto"/>
        <w:ind w:left="0" w:firstLine="0"/>
        <w:jc w:val="both"/>
      </w:pPr>
      <w:r>
        <w:t xml:space="preserve"> </w:t>
      </w:r>
    </w:p>
    <w:p w:rsidR="009E00DB" w:rsidRDefault="00F05835" w:rsidP="004B3536">
      <w:pPr>
        <w:spacing w:after="0" w:line="276" w:lineRule="auto"/>
        <w:ind w:left="0" w:firstLine="0"/>
        <w:jc w:val="both"/>
      </w:pPr>
      <w:r>
        <w:t xml:space="preserve">Finanziert wird der Bau der Wohnprojekte zu </w:t>
      </w:r>
      <w:r w:rsidR="00DC5858">
        <w:t>etwa 1/3</w:t>
      </w:r>
      <w:r>
        <w:t xml:space="preserve"> über die Einlagen der </w:t>
      </w:r>
      <w:r w:rsidR="00DC5858">
        <w:t>Genossen/innen</w:t>
      </w:r>
      <w:r>
        <w:t>.</w:t>
      </w:r>
      <w:r w:rsidR="00B1379E">
        <w:t xml:space="preserve"> Die Genossenschaft unterscheidet hier zwischen</w:t>
      </w:r>
      <w:r>
        <w:t xml:space="preserve"> </w:t>
      </w:r>
      <w:r w:rsidR="00DC5858">
        <w:t>Genossen/innen</w:t>
      </w:r>
      <w:r>
        <w:t xml:space="preserve"> mit </w:t>
      </w:r>
      <w:r w:rsidR="00B1379E">
        <w:t>einem</w:t>
      </w:r>
      <w:r w:rsidR="00DC5858">
        <w:t xml:space="preserve"> konkretem</w:t>
      </w:r>
      <w:r w:rsidR="00B1379E">
        <w:t xml:space="preserve"> Wohnint</w:t>
      </w:r>
      <w:r w:rsidR="00A33EC6">
        <w:t>eresse und Investoren</w:t>
      </w:r>
      <w:r w:rsidR="00B1379E">
        <w:t>.</w:t>
      </w:r>
      <w:r>
        <w:t xml:space="preserve"> </w:t>
      </w:r>
      <w:r w:rsidR="00A33EC6" w:rsidRPr="00A33EC6">
        <w:t>Investieren</w:t>
      </w:r>
      <w:r w:rsidR="00A33EC6">
        <w:t>de Genossen/innen können durch i</w:t>
      </w:r>
      <w:r w:rsidR="00A33EC6" w:rsidRPr="00A33EC6">
        <w:t>hre Beteiligung in ein nachhaltiges, soziales Projekt mit attraktiver Rendite investieren und gleichzeitig auch für den Eigenbeda</w:t>
      </w:r>
      <w:r w:rsidR="00A33EC6">
        <w:t xml:space="preserve">rf in späteren Jahren vorsorgen. </w:t>
      </w:r>
      <w:r>
        <w:t xml:space="preserve">Die Genossenschaft </w:t>
      </w:r>
      <w:r w:rsidR="00DC5858">
        <w:t>strebt an,</w:t>
      </w:r>
      <w:r>
        <w:t xml:space="preserve"> </w:t>
      </w:r>
      <w:r w:rsidR="00DC5858">
        <w:t xml:space="preserve">allen Genossen/innen </w:t>
      </w:r>
      <w:r w:rsidR="00A47835">
        <w:t xml:space="preserve">eine </w:t>
      </w:r>
      <w:r w:rsidR="00DC5858">
        <w:t xml:space="preserve">jährliche Dividende </w:t>
      </w:r>
      <w:r w:rsidR="005D766C">
        <w:t xml:space="preserve">bis </w:t>
      </w:r>
      <w:r w:rsidR="002106EB">
        <w:t xml:space="preserve">zu </w:t>
      </w:r>
      <w:r w:rsidR="00A47835">
        <w:t>4</w:t>
      </w:r>
      <w:r w:rsidR="005D766C">
        <w:t xml:space="preserve"> </w:t>
      </w:r>
      <w:r>
        <w:t xml:space="preserve">% </w:t>
      </w:r>
      <w:r w:rsidR="00DC5858">
        <w:t xml:space="preserve">auszuschütten </w:t>
      </w:r>
      <w:r>
        <w:t xml:space="preserve">und erwirtschaftet diese durch die </w:t>
      </w:r>
      <w:r w:rsidR="002106EB">
        <w:t>Nutzung ihrer Mitglieder</w:t>
      </w:r>
      <w:r>
        <w:t>.</w:t>
      </w: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center"/>
      </w:pPr>
    </w:p>
    <w:p w:rsidR="00DC5858" w:rsidRDefault="00DC5858" w:rsidP="004B3536">
      <w:pPr>
        <w:spacing w:after="0" w:line="276" w:lineRule="auto"/>
        <w:ind w:left="0" w:firstLine="0"/>
        <w:jc w:val="both"/>
      </w:pPr>
    </w:p>
    <w:p w:rsidR="00DC5858" w:rsidRDefault="00DC5858" w:rsidP="004B3536">
      <w:pPr>
        <w:spacing w:after="0" w:line="276" w:lineRule="auto"/>
        <w:ind w:left="0" w:firstLine="0"/>
        <w:jc w:val="both"/>
      </w:pPr>
    </w:p>
    <w:p w:rsidR="00445A16" w:rsidRDefault="00445A16" w:rsidP="004B3536">
      <w:pPr>
        <w:spacing w:after="0" w:line="276" w:lineRule="auto"/>
        <w:ind w:left="0" w:firstLine="0"/>
        <w:jc w:val="both"/>
      </w:pPr>
    </w:p>
    <w:p w:rsidR="00445A16" w:rsidRDefault="00445A16" w:rsidP="004B3536">
      <w:pPr>
        <w:spacing w:after="0" w:line="276" w:lineRule="auto"/>
        <w:ind w:left="0" w:firstLine="0"/>
        <w:jc w:val="both"/>
      </w:pPr>
    </w:p>
    <w:p w:rsidR="00DC5858" w:rsidRDefault="00DC5858" w:rsidP="004B3536">
      <w:pPr>
        <w:spacing w:after="0" w:line="276" w:lineRule="auto"/>
        <w:ind w:left="0" w:firstLine="0"/>
        <w:jc w:val="both"/>
      </w:pPr>
    </w:p>
    <w:p w:rsidR="001A2237" w:rsidRDefault="001A2237" w:rsidP="004B3536">
      <w:pPr>
        <w:spacing w:after="0" w:line="276" w:lineRule="auto"/>
        <w:ind w:left="0" w:firstLine="0"/>
        <w:jc w:val="both"/>
      </w:pPr>
    </w:p>
    <w:p w:rsidR="001A2237" w:rsidRDefault="001A2237" w:rsidP="004B3536">
      <w:pPr>
        <w:spacing w:after="0" w:line="276" w:lineRule="auto"/>
        <w:ind w:left="0" w:firstLine="0"/>
        <w:jc w:val="both"/>
      </w:pPr>
    </w:p>
    <w:p w:rsidR="001A2237" w:rsidRDefault="001A2237" w:rsidP="004B3536">
      <w:pPr>
        <w:spacing w:after="0" w:line="276" w:lineRule="auto"/>
        <w:ind w:left="0" w:firstLine="0"/>
        <w:jc w:val="both"/>
      </w:pPr>
    </w:p>
    <w:p w:rsidR="004B3536" w:rsidRDefault="004B3536" w:rsidP="004B3536">
      <w:pPr>
        <w:spacing w:after="0" w:line="276" w:lineRule="auto"/>
        <w:ind w:left="0" w:firstLine="0"/>
        <w:jc w:val="both"/>
      </w:pPr>
    </w:p>
    <w:p w:rsidR="00DC5858" w:rsidRDefault="00DC5858" w:rsidP="004B3536">
      <w:pPr>
        <w:spacing w:after="0" w:line="276" w:lineRule="auto"/>
        <w:ind w:left="0" w:firstLine="0"/>
        <w:jc w:val="both"/>
      </w:pPr>
      <w:r>
        <w:rPr>
          <w:noProof/>
        </w:rPr>
        <mc:AlternateContent>
          <mc:Choice Requires="wps">
            <w:drawing>
              <wp:anchor distT="0" distB="0" distL="114300" distR="114300" simplePos="0" relativeHeight="251662336" behindDoc="0" locked="0" layoutInCell="1" allowOverlap="1">
                <wp:simplePos x="0" y="0"/>
                <wp:positionH relativeFrom="column">
                  <wp:posOffset>-213084</wp:posOffset>
                </wp:positionH>
                <wp:positionV relativeFrom="paragraph">
                  <wp:posOffset>103367</wp:posOffset>
                </wp:positionV>
                <wp:extent cx="6194066" cy="985962"/>
                <wp:effectExtent l="0" t="0" r="0" b="5080"/>
                <wp:wrapNone/>
                <wp:docPr id="10" name="Textfeld 10"/>
                <wp:cNvGraphicFramePr/>
                <a:graphic xmlns:a="http://schemas.openxmlformats.org/drawingml/2006/main">
                  <a:graphicData uri="http://schemas.microsoft.com/office/word/2010/wordprocessingShape">
                    <wps:wsp>
                      <wps:cNvSpPr txBox="1"/>
                      <wps:spPr>
                        <a:xfrm>
                          <a:off x="0" y="0"/>
                          <a:ext cx="6194066" cy="985962"/>
                        </a:xfrm>
                        <a:prstGeom prst="rect">
                          <a:avLst/>
                        </a:prstGeom>
                        <a:solidFill>
                          <a:schemeClr val="lt1"/>
                        </a:solidFill>
                        <a:ln w="6350">
                          <a:noFill/>
                        </a:ln>
                      </wps:spPr>
                      <wps:txbx>
                        <w:txbxContent>
                          <w:p w:rsidR="00493C71" w:rsidRPr="00DC5858" w:rsidRDefault="00493C71" w:rsidP="00DC5858">
                            <w:pPr>
                              <w:shd w:val="clear" w:color="auto" w:fill="5FA940"/>
                              <w:ind w:left="0"/>
                              <w:jc w:val="center"/>
                              <w:rPr>
                                <w:color w:val="FFFFFF" w:themeColor="background1"/>
                              </w:rPr>
                            </w:pPr>
                            <w:r w:rsidRPr="00DC5858">
                              <w:rPr>
                                <w:b/>
                                <w:i/>
                                <w:color w:val="FFFFFF" w:themeColor="background1"/>
                                <w:sz w:val="48"/>
                              </w:rPr>
                              <w:t xml:space="preserve">Stärken Sie die Region und werden Sie </w:t>
                            </w:r>
                            <w:r>
                              <w:rPr>
                                <w:b/>
                                <w:i/>
                                <w:color w:val="FFFFFF" w:themeColor="background1"/>
                                <w:sz w:val="48"/>
                              </w:rPr>
                              <w:br/>
                            </w:r>
                            <w:r w:rsidRPr="00DC5858">
                              <w:rPr>
                                <w:b/>
                                <w:i/>
                                <w:color w:val="FFFFFF" w:themeColor="background1"/>
                                <w:sz w:val="48"/>
                              </w:rPr>
                              <w:t>ein Teil des Projektes Kracherhof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 o:spid="_x0000_s1034" type="#_x0000_t202" style="position:absolute;left:0;text-align:left;margin-left:-16.8pt;margin-top:8.15pt;width:487.7pt;height:7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" fillcolor="white [3201]" stroked="f" strokeweight=".5pt">
                <v:textbox>
                  <w:txbxContent>
                    <w:p w:rsidR="00493C71" w:rsidRPr="00DC5858" w:rsidRDefault="00493C71" w:rsidP="00DC5858">
                      <w:pPr>
                        <w:shd w:val="clear" w:color="auto" w:fill="5FA940"/>
                        <w:ind w:left="0"/>
                        <w:jc w:val="center"/>
                        <w:rPr>
                          <w:color w:val="FFFFFF" w:themeColor="background1"/>
                        </w:rPr>
                      </w:pPr>
                      <w:r w:rsidRPr="00DC5858">
                        <w:rPr>
                          <w:b/>
                          <w:i/>
                          <w:color w:val="FFFFFF" w:themeColor="background1"/>
                          <w:sz w:val="48"/>
                        </w:rPr>
                        <w:t xml:space="preserve">Stärken Sie die Region und werden Sie </w:t>
                      </w:r>
                      <w:r>
                        <w:rPr>
                          <w:b/>
                          <w:i/>
                          <w:color w:val="FFFFFF" w:themeColor="background1"/>
                          <w:sz w:val="48"/>
                        </w:rPr>
                        <w:br/>
                      </w:r>
                      <w:r w:rsidRPr="00DC5858">
                        <w:rPr>
                          <w:b/>
                          <w:i/>
                          <w:color w:val="FFFFFF" w:themeColor="background1"/>
                          <w:sz w:val="48"/>
                        </w:rPr>
                        <w:t>ein Teil des Projektes Kracherhof</w:t>
                      </w:r>
                    </w:p>
                  </w:txbxContent>
                </v:textbox>
              </v:shape>
            </w:pict>
          </mc:Fallback>
        </mc:AlternateContent>
      </w:r>
    </w:p>
    <w:p w:rsidR="009E00DB" w:rsidRDefault="00F05835" w:rsidP="00DC5858">
      <w:pPr>
        <w:ind w:left="-5" w:right="14"/>
        <w:jc w:val="both"/>
      </w:pPr>
      <w:r>
        <w:rPr>
          <w:b/>
          <w:i/>
          <w:color w:val="3B639F"/>
          <w:sz w:val="48"/>
        </w:rPr>
        <w:tab/>
      </w:r>
    </w:p>
    <w:p w:rsidR="00445A16" w:rsidRDefault="00445A16">
      <w:pPr>
        <w:spacing w:after="417" w:line="265" w:lineRule="auto"/>
        <w:ind w:left="-5"/>
        <w:rPr>
          <w:b/>
          <w:color w:val="3B639F"/>
          <w:sz w:val="24"/>
        </w:rPr>
      </w:pPr>
    </w:p>
    <w:p w:rsidR="00445A16" w:rsidRDefault="00445A16">
      <w:pPr>
        <w:spacing w:after="417" w:line="265" w:lineRule="auto"/>
        <w:ind w:left="-5"/>
        <w:rPr>
          <w:b/>
          <w:color w:val="3B639F"/>
          <w:sz w:val="24"/>
        </w:rPr>
      </w:pPr>
    </w:p>
    <w:p w:rsidR="005D766C" w:rsidRDefault="00F05835" w:rsidP="004B3536">
      <w:pPr>
        <w:pStyle w:val="berschrift1"/>
        <w:numPr>
          <w:ilvl w:val="0"/>
          <w:numId w:val="0"/>
        </w:numPr>
        <w:spacing w:line="276" w:lineRule="auto"/>
      </w:pPr>
      <w:r w:rsidRPr="003A5B0E">
        <w:lastRenderedPageBreak/>
        <w:t xml:space="preserve">Die Grundrisse </w:t>
      </w:r>
    </w:p>
    <w:p w:rsidR="004E4DAA" w:rsidRPr="004E4DAA" w:rsidRDefault="004E4DAA" w:rsidP="004E4DAA"/>
    <w:p w:rsidR="009E00DB" w:rsidRPr="003A5B0E" w:rsidRDefault="00F05835" w:rsidP="004B3536">
      <w:pPr>
        <w:pStyle w:val="berschrift1"/>
        <w:numPr>
          <w:ilvl w:val="0"/>
          <w:numId w:val="0"/>
        </w:numPr>
        <w:spacing w:line="276" w:lineRule="auto"/>
      </w:pPr>
      <w:r w:rsidRPr="003A5B0E">
        <w:t>Grundriss Erdgeschoss</w:t>
      </w:r>
      <w:r w:rsidR="00445A16" w:rsidRPr="003A5B0E">
        <w:t xml:space="preserve"> Haupthaus (nach jetzigem Planungstand)</w:t>
      </w:r>
    </w:p>
    <w:p w:rsidR="00445A16" w:rsidRDefault="00445A16" w:rsidP="00445A16">
      <w:pPr>
        <w:spacing w:after="417" w:line="265" w:lineRule="auto"/>
        <w:ind w:left="-5"/>
        <w:jc w:val="center"/>
      </w:pPr>
      <w:r>
        <w:rPr>
          <w:noProof/>
        </w:rPr>
        <w:drawing>
          <wp:inline distT="0" distB="0" distL="0" distR="0" wp14:anchorId="6060380E" wp14:editId="09F84756">
            <wp:extent cx="3753016" cy="2375535"/>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7265" cy="2378225"/>
                    </a:xfrm>
                    <a:prstGeom prst="rect">
                      <a:avLst/>
                    </a:prstGeom>
                  </pic:spPr>
                </pic:pic>
              </a:graphicData>
            </a:graphic>
          </wp:inline>
        </w:drawing>
      </w:r>
    </w:p>
    <w:p w:rsidR="00445A16" w:rsidRPr="003A5B0E" w:rsidRDefault="00F05835" w:rsidP="004B3536">
      <w:pPr>
        <w:pStyle w:val="berschrift1"/>
        <w:numPr>
          <w:ilvl w:val="0"/>
          <w:numId w:val="0"/>
        </w:numPr>
        <w:spacing w:line="276" w:lineRule="auto"/>
      </w:pPr>
      <w:r w:rsidRPr="003A5B0E">
        <w:t>Grundriss 1. Obergeschoss</w:t>
      </w:r>
      <w:r w:rsidR="00445A16" w:rsidRPr="003A5B0E">
        <w:t xml:space="preserve"> Haupthaus </w:t>
      </w:r>
      <w:r w:rsidR="00A33EC6">
        <w:t xml:space="preserve">mit ebenerdigem, barrierefreiem Zugang von der Gebäuderückseite </w:t>
      </w:r>
      <w:r w:rsidR="00445A16" w:rsidRPr="003A5B0E">
        <w:t>(nach jetzigem Planungstand)</w:t>
      </w:r>
    </w:p>
    <w:p w:rsidR="00445A16" w:rsidRPr="00445A16" w:rsidRDefault="00445A16" w:rsidP="00445A16"/>
    <w:p w:rsidR="00445A16" w:rsidRDefault="00445A16" w:rsidP="00445A16">
      <w:pPr>
        <w:spacing w:after="0" w:line="259" w:lineRule="auto"/>
        <w:ind w:left="340" w:right="-2062" w:firstLine="0"/>
      </w:pPr>
      <w:r>
        <w:t xml:space="preserve">                                </w:t>
      </w:r>
      <w:r>
        <w:rPr>
          <w:noProof/>
        </w:rPr>
        <w:drawing>
          <wp:inline distT="0" distB="0" distL="0" distR="0" wp14:anchorId="79745530" wp14:editId="2524DC2B">
            <wp:extent cx="3521140" cy="2310682"/>
            <wp:effectExtent l="0" t="0" r="317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774"/>
                    <a:stretch/>
                  </pic:blipFill>
                  <pic:spPr bwMode="auto">
                    <a:xfrm>
                      <a:off x="0" y="0"/>
                      <a:ext cx="3542639" cy="2324790"/>
                    </a:xfrm>
                    <a:prstGeom prst="rect">
                      <a:avLst/>
                    </a:prstGeom>
                    <a:ln>
                      <a:noFill/>
                    </a:ln>
                    <a:extLst>
                      <a:ext uri="{53640926-AAD7-44D8-BBD7-CCE9431645EC}">
                        <a14:shadowObscured xmlns:a14="http://schemas.microsoft.com/office/drawing/2010/main"/>
                      </a:ext>
                    </a:extLst>
                  </pic:spPr>
                </pic:pic>
              </a:graphicData>
            </a:graphic>
          </wp:inline>
        </w:drawing>
      </w:r>
    </w:p>
    <w:p w:rsidR="00445A16" w:rsidRDefault="00445A16" w:rsidP="00445A16">
      <w:pPr>
        <w:spacing w:after="0" w:line="259" w:lineRule="auto"/>
        <w:ind w:left="340" w:right="-2062" w:firstLine="0"/>
      </w:pPr>
    </w:p>
    <w:p w:rsidR="009E00DB" w:rsidRPr="003A5B0E" w:rsidRDefault="00F05835" w:rsidP="004B3536">
      <w:pPr>
        <w:pStyle w:val="berschrift1"/>
        <w:numPr>
          <w:ilvl w:val="0"/>
          <w:numId w:val="0"/>
        </w:numPr>
        <w:spacing w:line="276" w:lineRule="auto"/>
      </w:pPr>
      <w:r w:rsidRPr="003A5B0E">
        <w:t xml:space="preserve">Grundriss </w:t>
      </w:r>
      <w:r w:rsidR="00445A16" w:rsidRPr="003A5B0E">
        <w:t>Dachgeschoss (nach jetzigem Planungstand)</w:t>
      </w:r>
    </w:p>
    <w:p w:rsidR="00445A16" w:rsidRPr="00445A16" w:rsidRDefault="00445A16" w:rsidP="00445A16"/>
    <w:p w:rsidR="009E00DB" w:rsidRDefault="00445A16" w:rsidP="00445A16">
      <w:pPr>
        <w:spacing w:after="621" w:line="259" w:lineRule="auto"/>
        <w:ind w:left="0" w:right="-178" w:firstLine="0"/>
        <w:jc w:val="center"/>
      </w:pPr>
      <w:r>
        <w:rPr>
          <w:noProof/>
        </w:rPr>
        <w:drawing>
          <wp:inline distT="0" distB="0" distL="0" distR="0" wp14:anchorId="4295BEA7" wp14:editId="3775EE0F">
            <wp:extent cx="3465659" cy="2234316"/>
            <wp:effectExtent l="0" t="0" r="190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975" cy="2248058"/>
                    </a:xfrm>
                    <a:prstGeom prst="rect">
                      <a:avLst/>
                    </a:prstGeom>
                  </pic:spPr>
                </pic:pic>
              </a:graphicData>
            </a:graphic>
          </wp:inline>
        </w:drawing>
      </w:r>
    </w:p>
    <w:p w:rsidR="00FE3899" w:rsidRDefault="00FE3899" w:rsidP="00066CE9">
      <w:pPr>
        <w:pStyle w:val="berschrift1"/>
        <w:numPr>
          <w:ilvl w:val="0"/>
          <w:numId w:val="0"/>
        </w:numPr>
        <w:spacing w:after="263"/>
        <w:ind w:left="-5"/>
        <w:jc w:val="center"/>
      </w:pPr>
    </w:p>
    <w:p w:rsidR="00FE3899" w:rsidRDefault="00FE3899" w:rsidP="00066CE9">
      <w:pPr>
        <w:pStyle w:val="berschrift1"/>
        <w:numPr>
          <w:ilvl w:val="0"/>
          <w:numId w:val="0"/>
        </w:numPr>
        <w:spacing w:after="263"/>
        <w:ind w:left="-5"/>
        <w:jc w:val="center"/>
      </w:pPr>
    </w:p>
    <w:p w:rsidR="00FE3899" w:rsidRDefault="00FE3899" w:rsidP="00066CE9">
      <w:pPr>
        <w:pStyle w:val="berschrift1"/>
        <w:numPr>
          <w:ilvl w:val="0"/>
          <w:numId w:val="0"/>
        </w:numPr>
        <w:spacing w:after="263"/>
        <w:ind w:left="-5"/>
        <w:jc w:val="center"/>
      </w:pPr>
    </w:p>
    <w:p w:rsidR="00066CE9" w:rsidRDefault="008D3DCD" w:rsidP="00066CE9">
      <w:pPr>
        <w:pStyle w:val="berschrift1"/>
        <w:numPr>
          <w:ilvl w:val="0"/>
          <w:numId w:val="0"/>
        </w:numPr>
        <w:spacing w:after="263"/>
        <w:ind w:left="-5"/>
        <w:jc w:val="center"/>
      </w:pPr>
      <w:r>
        <w:rPr>
          <w:noProof/>
        </w:rPr>
        <w:drawing>
          <wp:inline distT="0" distB="0" distL="0" distR="0" wp14:anchorId="15B22604" wp14:editId="25BAC16D">
            <wp:extent cx="3106269" cy="4464585"/>
            <wp:effectExtent l="6668" t="0" r="6032" b="6033"/>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3110920" cy="4471269"/>
                    </a:xfrm>
                    <a:prstGeom prst="rect">
                      <a:avLst/>
                    </a:prstGeom>
                  </pic:spPr>
                </pic:pic>
              </a:graphicData>
            </a:graphic>
          </wp:inline>
        </w:drawing>
      </w:r>
    </w:p>
    <w:p w:rsidR="00FE3899" w:rsidRDefault="00FE3899" w:rsidP="004B3536">
      <w:pPr>
        <w:pStyle w:val="berschrift1"/>
        <w:numPr>
          <w:ilvl w:val="0"/>
          <w:numId w:val="0"/>
        </w:numPr>
        <w:spacing w:line="276" w:lineRule="auto"/>
      </w:pPr>
    </w:p>
    <w:p w:rsidR="00FE3899" w:rsidRDefault="00FE3899" w:rsidP="004B3536">
      <w:pPr>
        <w:pStyle w:val="berschrift1"/>
        <w:numPr>
          <w:ilvl w:val="0"/>
          <w:numId w:val="0"/>
        </w:numPr>
        <w:spacing w:line="276" w:lineRule="auto"/>
      </w:pPr>
    </w:p>
    <w:p w:rsidR="009E00DB" w:rsidRDefault="00F05835" w:rsidP="004B3536">
      <w:pPr>
        <w:pStyle w:val="berschrift1"/>
        <w:numPr>
          <w:ilvl w:val="0"/>
          <w:numId w:val="0"/>
        </w:numPr>
        <w:spacing w:line="276" w:lineRule="auto"/>
      </w:pPr>
      <w:r>
        <w:t>Die Lage</w:t>
      </w:r>
    </w:p>
    <w:p w:rsidR="004B3536" w:rsidRPr="004B3536" w:rsidRDefault="004B3536" w:rsidP="004B3536"/>
    <w:p w:rsidR="009E00DB" w:rsidRDefault="008D3DCD" w:rsidP="004B3536">
      <w:pPr>
        <w:spacing w:after="0" w:line="276" w:lineRule="auto"/>
        <w:ind w:left="0" w:firstLine="0"/>
        <w:jc w:val="both"/>
      </w:pPr>
      <w:r>
        <w:t xml:space="preserve">Der Kracherhof </w:t>
      </w:r>
      <w:r w:rsidR="00F05835">
        <w:t xml:space="preserve">an der </w:t>
      </w:r>
      <w:r w:rsidR="00010B50">
        <w:t>Kaspar</w:t>
      </w:r>
      <w:r>
        <w:t xml:space="preserve">-Ett-Straße </w:t>
      </w:r>
      <w:r w:rsidR="005D766C" w:rsidRPr="00093250">
        <w:t xml:space="preserve">liegt </w:t>
      </w:r>
      <w:r w:rsidR="00F05835" w:rsidRPr="00093250">
        <w:t xml:space="preserve">zentral </w:t>
      </w:r>
      <w:r w:rsidRPr="00093250">
        <w:t>und ruhig im Dorfkern</w:t>
      </w:r>
      <w:r w:rsidR="00A33EC6">
        <w:t xml:space="preserve"> </w:t>
      </w:r>
      <w:r>
        <w:t>von Eresing</w:t>
      </w:r>
      <w:r w:rsidR="005D766C">
        <w:t xml:space="preserve">. </w:t>
      </w:r>
      <w:r>
        <w:t>Hi</w:t>
      </w:r>
      <w:r w:rsidR="005D766C">
        <w:t>nter dem Gebäude bilden mehrere</w:t>
      </w:r>
      <w:r>
        <w:t xml:space="preserve"> alte Hofgrundstücke ein grünes Idyll im Dorf. Die Kirche am Dorfplatz liegt genau gege</w:t>
      </w:r>
      <w:r w:rsidR="005D766C">
        <w:t>nüber dem Ostgiebel des Anwesens</w:t>
      </w:r>
      <w:r>
        <w:t>.</w:t>
      </w:r>
    </w:p>
    <w:p w:rsidR="008D3DCD" w:rsidRDefault="008D3DCD" w:rsidP="004B3536">
      <w:pPr>
        <w:spacing w:after="0" w:line="276" w:lineRule="auto"/>
        <w:ind w:left="0" w:firstLine="0"/>
        <w:jc w:val="both"/>
      </w:pPr>
      <w:r>
        <w:t xml:space="preserve">Im Dorf selbst gibt es neben </w:t>
      </w:r>
      <w:r w:rsidR="004E4DAA">
        <w:t>zwei</w:t>
      </w:r>
      <w:r>
        <w:t xml:space="preserve"> Wirtshäuser</w:t>
      </w:r>
      <w:r w:rsidR="005D766C">
        <w:t>n</w:t>
      </w:r>
      <w:r w:rsidR="00A11075">
        <w:t>,</w:t>
      </w:r>
      <w:r>
        <w:t xml:space="preserve"> einen Bäcker</w:t>
      </w:r>
      <w:r w:rsidR="00A33EC6">
        <w:t>,</w:t>
      </w:r>
      <w:r>
        <w:t xml:space="preserve"> einen gut </w:t>
      </w:r>
      <w:r w:rsidR="005D766C" w:rsidRPr="00093250">
        <w:t>sortierten</w:t>
      </w:r>
      <w:r>
        <w:t xml:space="preserve"> Bio-Supermarkt</w:t>
      </w:r>
      <w:r w:rsidR="00A33EC6">
        <w:t xml:space="preserve">, einen </w:t>
      </w:r>
      <w:r w:rsidR="00722DB9" w:rsidRPr="00093250">
        <w:t>Hofladen</w:t>
      </w:r>
      <w:r w:rsidR="00A33EC6" w:rsidRPr="00093250">
        <w:t>,</w:t>
      </w:r>
      <w:r w:rsidR="00A33EC6">
        <w:t xml:space="preserve"> einen Schuster, eine Bankfiliale und eine Allgemeinarztp</w:t>
      </w:r>
      <w:r w:rsidR="00722DB9">
        <w:t>r</w:t>
      </w:r>
      <w:r w:rsidR="00A33EC6">
        <w:t>axis mit zwei Ärzten</w:t>
      </w:r>
      <w:r>
        <w:t>.</w:t>
      </w:r>
    </w:p>
    <w:p w:rsidR="00A33EC6" w:rsidRDefault="00A33EC6" w:rsidP="004B3536">
      <w:pPr>
        <w:spacing w:after="0" w:line="276" w:lineRule="auto"/>
        <w:ind w:left="0" w:firstLine="0"/>
        <w:jc w:val="both"/>
      </w:pPr>
    </w:p>
    <w:p w:rsidR="00B1379E" w:rsidRDefault="00972113" w:rsidP="004B3536">
      <w:pPr>
        <w:spacing w:after="0" w:line="276" w:lineRule="auto"/>
        <w:ind w:left="0" w:firstLine="0"/>
        <w:jc w:val="both"/>
      </w:pPr>
      <w:r>
        <w:t>Zahlreiche Wälder und Wiesen bieten eine genauso ansprechende Erholungsmöglichkeit, wie der nur wenige Kilometer südlich lieg</w:t>
      </w:r>
      <w:r w:rsidR="005D766C">
        <w:t>ende Ammersee. Das Naturschutzg</w:t>
      </w:r>
      <w:r>
        <w:t xml:space="preserve">ebiet </w:t>
      </w:r>
      <w:r w:rsidR="004E4DAA">
        <w:t>"</w:t>
      </w:r>
      <w:r>
        <w:t>Pflaumdorfer Moos</w:t>
      </w:r>
      <w:r w:rsidR="004E4DAA">
        <w:t>"</w:t>
      </w:r>
      <w:r>
        <w:t>, welches im Osten angrenzt</w:t>
      </w:r>
      <w:r w:rsidR="005D766C">
        <w:t>,</w:t>
      </w:r>
      <w:r>
        <w:t xml:space="preserve"> genießt dabei eine besondere Stellung. </w:t>
      </w:r>
    </w:p>
    <w:p w:rsidR="004E4DAA" w:rsidRDefault="004E4DAA" w:rsidP="004B3536">
      <w:pPr>
        <w:spacing w:after="0" w:line="276" w:lineRule="auto"/>
        <w:ind w:left="0" w:firstLine="0"/>
        <w:jc w:val="both"/>
      </w:pPr>
    </w:p>
    <w:p w:rsidR="00972113" w:rsidRDefault="00972113" w:rsidP="004B3536">
      <w:pPr>
        <w:spacing w:after="0" w:line="276" w:lineRule="auto"/>
        <w:ind w:left="0" w:firstLine="0"/>
        <w:jc w:val="both"/>
      </w:pPr>
      <w:r>
        <w:t>Eresing liegt etwa 50</w:t>
      </w:r>
      <w:r w:rsidR="005D766C">
        <w:t xml:space="preserve"> k</w:t>
      </w:r>
      <w:r>
        <w:t>m westlich von München und biete</w:t>
      </w:r>
      <w:r w:rsidR="005D766C">
        <w:t>t</w:t>
      </w:r>
      <w:r>
        <w:t xml:space="preserve"> neben einer guten Anbindung an die A96 auch mit dem </w:t>
      </w:r>
      <w:r w:rsidR="004E4DAA">
        <w:t>2</w:t>
      </w:r>
      <w:r w:rsidR="005D766C">
        <w:t xml:space="preserve"> </w:t>
      </w:r>
      <w:r>
        <w:t>km nördlich gelegene</w:t>
      </w:r>
      <w:r w:rsidR="005D766C">
        <w:t>n</w:t>
      </w:r>
      <w:r>
        <w:t xml:space="preserve"> Bahnhof Geltendorf Anschluss an die S-Bahn </w:t>
      </w:r>
      <w:r w:rsidR="00722DB9">
        <w:t>des</w:t>
      </w:r>
      <w:r>
        <w:t xml:space="preserve"> MVV</w:t>
      </w:r>
      <w:r w:rsidR="00722DB9">
        <w:t>s</w:t>
      </w:r>
      <w:r w:rsidR="005D766C">
        <w:t xml:space="preserve"> </w:t>
      </w:r>
      <w:r w:rsidR="00722DB9">
        <w:t>und an das Bundesbahnnetz Richtung Augsburg, München, Buchloe und Weilheim.</w:t>
      </w:r>
    </w:p>
    <w:p w:rsidR="009E00DB" w:rsidRDefault="009E00DB" w:rsidP="004B3536">
      <w:pPr>
        <w:spacing w:after="0" w:line="276" w:lineRule="auto"/>
        <w:ind w:left="0" w:firstLine="0"/>
      </w:pPr>
    </w:p>
    <w:p w:rsidR="00FE3899" w:rsidRDefault="00FE3899" w:rsidP="004B3536">
      <w:pPr>
        <w:pStyle w:val="berschrift1"/>
        <w:numPr>
          <w:ilvl w:val="0"/>
          <w:numId w:val="0"/>
        </w:numPr>
        <w:spacing w:line="276" w:lineRule="auto"/>
      </w:pPr>
    </w:p>
    <w:p w:rsidR="00FE3899" w:rsidRDefault="00FE3899" w:rsidP="004B3536">
      <w:pPr>
        <w:pStyle w:val="berschrift1"/>
        <w:numPr>
          <w:ilvl w:val="0"/>
          <w:numId w:val="0"/>
        </w:numPr>
        <w:spacing w:line="276" w:lineRule="auto"/>
      </w:pPr>
    </w:p>
    <w:p w:rsidR="00FE3899" w:rsidRDefault="00FE3899" w:rsidP="004B3536">
      <w:pPr>
        <w:pStyle w:val="berschrift1"/>
        <w:numPr>
          <w:ilvl w:val="0"/>
          <w:numId w:val="0"/>
        </w:numPr>
        <w:spacing w:line="276" w:lineRule="auto"/>
      </w:pPr>
    </w:p>
    <w:p w:rsidR="00FE3899" w:rsidRDefault="00FE3899" w:rsidP="004B3536">
      <w:pPr>
        <w:pStyle w:val="berschrift1"/>
        <w:numPr>
          <w:ilvl w:val="0"/>
          <w:numId w:val="0"/>
        </w:numPr>
        <w:spacing w:line="276" w:lineRule="auto"/>
      </w:pPr>
    </w:p>
    <w:p w:rsidR="00FE3899" w:rsidRPr="00FE3899" w:rsidRDefault="00FE3899" w:rsidP="00FE3899"/>
    <w:p w:rsidR="009E00DB" w:rsidRDefault="00F05835" w:rsidP="004B3536">
      <w:pPr>
        <w:pStyle w:val="berschrift1"/>
        <w:numPr>
          <w:ilvl w:val="0"/>
          <w:numId w:val="0"/>
        </w:numPr>
        <w:spacing w:line="276" w:lineRule="auto"/>
      </w:pPr>
      <w:r>
        <w:t>Besonderheiten</w:t>
      </w:r>
    </w:p>
    <w:p w:rsidR="009E00DB" w:rsidRDefault="00F05835" w:rsidP="004B3536">
      <w:pPr>
        <w:spacing w:after="0" w:line="276" w:lineRule="auto"/>
        <w:ind w:left="0" w:firstLine="0"/>
      </w:pPr>
      <w:r>
        <w:t xml:space="preserve">Neben dem gemeinschaftlichen Wohnen </w:t>
      </w:r>
      <w:r w:rsidR="008A1C29">
        <w:t xml:space="preserve">verfolgen wir mit dem Projekt </w:t>
      </w:r>
      <w:r w:rsidR="004E4DAA">
        <w:t>zwei</w:t>
      </w:r>
      <w:r w:rsidR="008A1C29">
        <w:t xml:space="preserve"> Besonderheiten:</w:t>
      </w:r>
    </w:p>
    <w:p w:rsidR="004B3536" w:rsidRDefault="004B3536" w:rsidP="004B3536">
      <w:pPr>
        <w:spacing w:after="0" w:line="276" w:lineRule="auto"/>
        <w:ind w:left="0" w:firstLine="0"/>
      </w:pPr>
    </w:p>
    <w:p w:rsidR="008A1C29" w:rsidRPr="003A5B0E" w:rsidRDefault="004E4DAA" w:rsidP="004B3536">
      <w:pPr>
        <w:numPr>
          <w:ilvl w:val="0"/>
          <w:numId w:val="1"/>
        </w:numPr>
        <w:spacing w:after="0" w:line="276" w:lineRule="auto"/>
        <w:ind w:hanging="340"/>
        <w:rPr>
          <w:b/>
          <w:color w:val="5FA940"/>
        </w:rPr>
      </w:pPr>
      <w:r>
        <w:rPr>
          <w:b/>
          <w:color w:val="5FA940"/>
        </w:rPr>
        <w:t>D</w:t>
      </w:r>
      <w:r w:rsidR="005D766C">
        <w:rPr>
          <w:b/>
          <w:color w:val="5FA940"/>
        </w:rPr>
        <w:t>örfliche</w:t>
      </w:r>
      <w:r w:rsidR="008A1C29" w:rsidRPr="003A5B0E">
        <w:rPr>
          <w:b/>
          <w:color w:val="5FA940"/>
        </w:rPr>
        <w:t xml:space="preserve"> Architektur</w:t>
      </w:r>
      <w:r w:rsidR="005D766C">
        <w:rPr>
          <w:b/>
          <w:color w:val="5FA940"/>
        </w:rPr>
        <w:t xml:space="preserve"> </w:t>
      </w:r>
      <w:r w:rsidR="008A1C29" w:rsidRPr="003A5B0E">
        <w:rPr>
          <w:b/>
          <w:color w:val="5FA940"/>
        </w:rPr>
        <w:t xml:space="preserve">/ Eindämmung des Flächenverbrauchs </w:t>
      </w:r>
    </w:p>
    <w:p w:rsidR="003A5B0E" w:rsidRDefault="00CF0E51" w:rsidP="004B3536">
      <w:pPr>
        <w:spacing w:after="0" w:line="276" w:lineRule="auto"/>
        <w:ind w:left="340" w:firstLine="0"/>
      </w:pPr>
      <w:r>
        <w:t>Die Genossenschaft</w:t>
      </w:r>
      <w:r w:rsidR="005D766C">
        <w:t xml:space="preserve"> erschafft Wohnraum, in</w:t>
      </w:r>
      <w:r w:rsidR="00722DB9">
        <w:t>dem Sie bestehende</w:t>
      </w:r>
      <w:r w:rsidR="003A5B0E">
        <w:t xml:space="preserve"> Gebäude umbaut und so deren Abriss und Neubau verhindert. Hierdurch entstehen in </w:t>
      </w:r>
      <w:r w:rsidR="00722DB9">
        <w:t xml:space="preserve">der </w:t>
      </w:r>
      <w:r w:rsidR="003A5B0E">
        <w:t>vorhanden</w:t>
      </w:r>
      <w:r w:rsidR="005D766C">
        <w:t>e</w:t>
      </w:r>
      <w:r w:rsidR="00722DB9">
        <w:t>n</w:t>
      </w:r>
      <w:r w:rsidR="003A5B0E">
        <w:t xml:space="preserve"> Bausubstanz ca. 800</w:t>
      </w:r>
      <w:r w:rsidR="005D766C">
        <w:t xml:space="preserve"> </w:t>
      </w:r>
      <w:r w:rsidR="003A5B0E">
        <w:t>qm Wohnraum mit minimalstem Verbrauch von Fläche. Des Weiteren wird die bäuerliche Architek</w:t>
      </w:r>
      <w:r w:rsidR="004B3536">
        <w:softHyphen/>
      </w:r>
      <w:r w:rsidR="003A5B0E">
        <w:t>tur, welche die bay</w:t>
      </w:r>
      <w:r w:rsidR="005D766C">
        <w:t xml:space="preserve">erischen Dörfer </w:t>
      </w:r>
      <w:r w:rsidR="003A5B0E">
        <w:t>prägt, nahezu komplett erhalten.</w:t>
      </w:r>
      <w:r w:rsidR="004B3536">
        <w:br/>
      </w:r>
    </w:p>
    <w:p w:rsidR="009E00DB" w:rsidRPr="004B3536" w:rsidRDefault="008A1C29" w:rsidP="004B3536">
      <w:pPr>
        <w:numPr>
          <w:ilvl w:val="0"/>
          <w:numId w:val="1"/>
        </w:numPr>
        <w:spacing w:after="0" w:line="276" w:lineRule="auto"/>
        <w:ind w:hanging="340"/>
        <w:rPr>
          <w:b/>
          <w:color w:val="5FA940"/>
        </w:rPr>
      </w:pPr>
      <w:r w:rsidRPr="003A5B0E">
        <w:rPr>
          <w:b/>
          <w:color w:val="5FA940"/>
        </w:rPr>
        <w:t>Nachhaltiges Energi</w:t>
      </w:r>
      <w:r w:rsidR="00CF0E51" w:rsidRPr="003A5B0E">
        <w:rPr>
          <w:b/>
          <w:color w:val="5FA940"/>
        </w:rPr>
        <w:t>e</w:t>
      </w:r>
      <w:r w:rsidRPr="003A5B0E">
        <w:rPr>
          <w:b/>
          <w:color w:val="5FA940"/>
        </w:rPr>
        <w:t>konzept</w:t>
      </w:r>
    </w:p>
    <w:p w:rsidR="009E00DB" w:rsidRDefault="008A1C29" w:rsidP="004B3536">
      <w:pPr>
        <w:spacing w:after="0" w:line="276" w:lineRule="auto"/>
        <w:ind w:left="340" w:firstLine="0"/>
      </w:pPr>
      <w:r>
        <w:t xml:space="preserve">Die Genossenschaft </w:t>
      </w:r>
      <w:r w:rsidR="00CF0E51">
        <w:t>strebt an</w:t>
      </w:r>
      <w:r w:rsidR="005D766C">
        <w:t>,</w:t>
      </w:r>
      <w:r w:rsidR="00CF0E51">
        <w:t xml:space="preserve"> den überwiegenden Teil Ihres</w:t>
      </w:r>
      <w:r>
        <w:t xml:space="preserve"> </w:t>
      </w:r>
      <w:r w:rsidR="00CF0E51">
        <w:t>Energieverbrauchs</w:t>
      </w:r>
      <w:r>
        <w:t xml:space="preserve"> (Strom und </w:t>
      </w:r>
      <w:r w:rsidR="00CF0E51">
        <w:t>Heizung)</w:t>
      </w:r>
      <w:r>
        <w:t xml:space="preserve"> </w:t>
      </w:r>
      <w:r w:rsidR="00CF0E51">
        <w:t>über Photovoltaik</w:t>
      </w:r>
      <w:r w:rsidR="005D766C">
        <w:t xml:space="preserve"> und Solarthermie </w:t>
      </w:r>
      <w:r w:rsidR="00722DB9">
        <w:t xml:space="preserve">selbst zu erwirtschaften, </w:t>
      </w:r>
      <w:r w:rsidR="005D766C">
        <w:t>sowie weitere</w:t>
      </w:r>
      <w:r w:rsidR="00CF0E51">
        <w:t xml:space="preserve"> </w:t>
      </w:r>
      <w:r w:rsidR="00093250">
        <w:t>regenerative</w:t>
      </w:r>
      <w:r w:rsidR="00CF0E51">
        <w:t xml:space="preserve"> Energie</w:t>
      </w:r>
      <w:r w:rsidR="00093250">
        <w:t xml:space="preserve"> (wie Pelletheizung) zu nutzen. </w:t>
      </w:r>
      <w:r w:rsidR="00CF0E51">
        <w:t>Die Gebäude werden nach KFW 85 gebaut.</w:t>
      </w:r>
    </w:p>
    <w:p w:rsidR="00722DB9" w:rsidRDefault="00722DB9">
      <w:pPr>
        <w:spacing w:after="160"/>
        <w:ind w:left="350" w:right="14"/>
      </w:pPr>
    </w:p>
    <w:p w:rsidR="009E00DB" w:rsidRDefault="00F05835" w:rsidP="004B3536">
      <w:pPr>
        <w:pStyle w:val="berschrift1"/>
        <w:numPr>
          <w:ilvl w:val="0"/>
          <w:numId w:val="0"/>
        </w:numPr>
        <w:spacing w:line="276" w:lineRule="auto"/>
      </w:pPr>
      <w:r>
        <w:t xml:space="preserve">Interessenten </w:t>
      </w:r>
    </w:p>
    <w:p w:rsidR="009E00DB" w:rsidRDefault="00F05835" w:rsidP="004B3536">
      <w:pPr>
        <w:spacing w:after="0" w:line="276" w:lineRule="auto"/>
        <w:ind w:left="0" w:firstLine="0"/>
      </w:pPr>
      <w:r>
        <w:t>In der Auswahl werden Interessenten / Mitglieder mit örtlichem Bezug bevorzugt, auch eine früh</w:t>
      </w:r>
      <w:r w:rsidR="004B3536">
        <w:softHyphen/>
      </w:r>
      <w:r>
        <w:t xml:space="preserve">zeitige Mitgliedschaft sichert Ihnen einen besseren Vergabestatus. Im </w:t>
      </w:r>
      <w:r w:rsidR="003A5B0E">
        <w:t>Sommer</w:t>
      </w:r>
      <w:r>
        <w:t xml:space="preserve"> 2018 waren von den </w:t>
      </w:r>
      <w:r w:rsidR="003A5B0E">
        <w:t>8</w:t>
      </w:r>
      <w:r w:rsidR="005D766C">
        <w:t> </w:t>
      </w:r>
      <w:r>
        <w:t xml:space="preserve">Wohnungen </w:t>
      </w:r>
      <w:r w:rsidR="00563A98">
        <w:t>bereits</w:t>
      </w:r>
      <w:r>
        <w:t xml:space="preserve"> alle vergeben.</w:t>
      </w:r>
      <w:r w:rsidR="00563A98">
        <w:t xml:space="preserve"> Dabei musste einigen Wohninteressenten abgesagt werden.</w:t>
      </w:r>
    </w:p>
    <w:p w:rsidR="00312EF8" w:rsidRDefault="00312EF8">
      <w:pPr>
        <w:ind w:left="350" w:right="14"/>
      </w:pPr>
    </w:p>
    <w:p w:rsidR="009E00DB" w:rsidRDefault="004E4DAA" w:rsidP="00312EF8">
      <w:pPr>
        <w:spacing w:after="271" w:line="259" w:lineRule="auto"/>
        <w:ind w:left="-3" w:right="-141" w:firstLine="0"/>
        <w:jc w:val="center"/>
      </w:pPr>
      <w:r w:rsidRPr="004E4DAA">
        <w:rPr>
          <w:noProof/>
        </w:rPr>
        <w:drawing>
          <wp:inline distT="0" distB="0" distL="0" distR="0">
            <wp:extent cx="5467082" cy="4100471"/>
            <wp:effectExtent l="0" t="0" r="635" b="0"/>
            <wp:docPr id="3" name="Grafik 3" descr="C:\Users\Reinhild\Downloads\20170929_Gründung_LINDE_vorKracherhof17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nhild\Downloads\20170929_Gründung_LINDE_vorKracherhof173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082" cy="4100471"/>
                    </a:xfrm>
                    <a:prstGeom prst="rect">
                      <a:avLst/>
                    </a:prstGeom>
                    <a:noFill/>
                    <a:ln>
                      <a:noFill/>
                    </a:ln>
                  </pic:spPr>
                </pic:pic>
              </a:graphicData>
            </a:graphic>
          </wp:inline>
        </w:drawing>
      </w:r>
    </w:p>
    <w:p w:rsidR="00312EF8" w:rsidRDefault="00F05835" w:rsidP="004B3536">
      <w:pPr>
        <w:spacing w:after="0" w:line="276" w:lineRule="auto"/>
        <w:ind w:left="0" w:firstLine="0"/>
      </w:pPr>
      <w:r>
        <w:t xml:space="preserve">Die künftigen Bewohner werden als Gruppe in die Entstehung einbezogen. Als </w:t>
      </w:r>
      <w:r w:rsidR="003A5B0E">
        <w:t>Nutzer</w:t>
      </w:r>
      <w:r>
        <w:t xml:space="preserve"> entscheiden sie so in Belangen</w:t>
      </w:r>
      <w:r w:rsidR="003A5B0E">
        <w:t xml:space="preserve"> der Planung, Innenausstattung und Gestaltung der Hausgemeinschaft mit.</w:t>
      </w:r>
    </w:p>
    <w:p w:rsidR="0011388A" w:rsidRDefault="0011388A" w:rsidP="004B3536">
      <w:pPr>
        <w:spacing w:after="0" w:line="276" w:lineRule="auto"/>
        <w:ind w:left="0" w:firstLine="0"/>
        <w:rPr>
          <w:b/>
          <w:color w:val="5FA940"/>
          <w:sz w:val="24"/>
        </w:rPr>
      </w:pPr>
    </w:p>
    <w:p w:rsidR="0011388A" w:rsidRDefault="0011388A" w:rsidP="004B3536">
      <w:pPr>
        <w:spacing w:after="0" w:line="276" w:lineRule="auto"/>
        <w:ind w:left="0" w:firstLine="0"/>
        <w:rPr>
          <w:b/>
          <w:color w:val="5FA940"/>
          <w:sz w:val="24"/>
        </w:rPr>
      </w:pPr>
    </w:p>
    <w:p w:rsidR="00FE3899" w:rsidRDefault="00FE3899" w:rsidP="004B3536">
      <w:pPr>
        <w:spacing w:after="0" w:line="276" w:lineRule="auto"/>
        <w:ind w:left="0" w:firstLine="0"/>
        <w:rPr>
          <w:b/>
          <w:color w:val="5FA940"/>
          <w:sz w:val="24"/>
        </w:rPr>
      </w:pPr>
    </w:p>
    <w:p w:rsidR="009E00DB" w:rsidRPr="0011388A" w:rsidRDefault="0011388A" w:rsidP="004B3536">
      <w:pPr>
        <w:spacing w:after="0" w:line="276" w:lineRule="auto"/>
        <w:ind w:left="0" w:firstLine="0"/>
        <w:rPr>
          <w:b/>
          <w:color w:val="5FA940"/>
          <w:sz w:val="24"/>
        </w:rPr>
      </w:pPr>
      <w:r>
        <w:rPr>
          <w:b/>
          <w:color w:val="5FA940"/>
          <w:sz w:val="24"/>
        </w:rPr>
        <w:t>Warum Investieren?</w:t>
      </w:r>
    </w:p>
    <w:p w:rsidR="004B3536" w:rsidRPr="0011388A" w:rsidRDefault="004B3536" w:rsidP="004B3536">
      <w:pPr>
        <w:spacing w:after="0" w:line="276" w:lineRule="auto"/>
        <w:ind w:left="0" w:firstLine="0"/>
        <w:rPr>
          <w:color w:val="5FA940"/>
        </w:rPr>
      </w:pPr>
    </w:p>
    <w:p w:rsidR="0011388A" w:rsidRPr="0011388A" w:rsidRDefault="00F05835" w:rsidP="004B3536">
      <w:pPr>
        <w:numPr>
          <w:ilvl w:val="0"/>
          <w:numId w:val="2"/>
        </w:numPr>
        <w:tabs>
          <w:tab w:val="left" w:pos="2694"/>
        </w:tabs>
        <w:spacing w:after="0" w:line="276" w:lineRule="auto"/>
        <w:ind w:hanging="340"/>
      </w:pPr>
      <w:r w:rsidRPr="0011388A">
        <w:rPr>
          <w:b/>
          <w:color w:val="5FA940"/>
        </w:rPr>
        <w:t>Soziale Rendite</w:t>
      </w:r>
      <w:r w:rsidRPr="0011388A">
        <w:rPr>
          <w:color w:val="5FA940"/>
        </w:rPr>
        <w:t>:</w:t>
      </w:r>
    </w:p>
    <w:p w:rsidR="009E00DB" w:rsidRPr="0011388A" w:rsidRDefault="00F05835" w:rsidP="0011388A">
      <w:pPr>
        <w:tabs>
          <w:tab w:val="left" w:pos="2694"/>
        </w:tabs>
        <w:spacing w:after="0" w:line="276" w:lineRule="auto"/>
        <w:ind w:left="2694" w:firstLine="0"/>
      </w:pPr>
      <w:r w:rsidRPr="0011388A">
        <w:t>Sie ermöglichen eine gemeinschaftliche</w:t>
      </w:r>
      <w:r w:rsidR="0011388A">
        <w:t>, Generationen übergreifenden</w:t>
      </w:r>
      <w:r w:rsidRPr="0011388A">
        <w:t xml:space="preserve"> </w:t>
      </w:r>
      <w:r w:rsidR="0011388A">
        <w:t>Wohnform, den Erhalt von dörflichen Strukturen und fördern den Wissenstransfer und Hilfe über die Altersbarrieren hinweg.</w:t>
      </w:r>
    </w:p>
    <w:p w:rsidR="0011388A" w:rsidRPr="0011388A" w:rsidRDefault="00F05835" w:rsidP="0011388A">
      <w:pPr>
        <w:numPr>
          <w:ilvl w:val="0"/>
          <w:numId w:val="2"/>
        </w:numPr>
        <w:tabs>
          <w:tab w:val="left" w:pos="2694"/>
        </w:tabs>
        <w:spacing w:after="0" w:line="276" w:lineRule="auto"/>
        <w:ind w:hanging="340"/>
      </w:pPr>
      <w:r w:rsidRPr="0011388A">
        <w:rPr>
          <w:b/>
          <w:color w:val="5FA940"/>
        </w:rPr>
        <w:t>Ökologische Rendite</w:t>
      </w:r>
      <w:r w:rsidRPr="0011388A">
        <w:rPr>
          <w:color w:val="5FA940"/>
        </w:rPr>
        <w:t>:</w:t>
      </w:r>
      <w:r w:rsidR="0011388A" w:rsidRPr="0011388A">
        <w:rPr>
          <w:color w:val="5FA940"/>
        </w:rPr>
        <w:t xml:space="preserve"> </w:t>
      </w:r>
      <w:r w:rsidR="0011388A" w:rsidRPr="0011388A">
        <w:rPr>
          <w:color w:val="5FA940"/>
        </w:rPr>
        <w:tab/>
      </w:r>
    </w:p>
    <w:p w:rsidR="009E00DB" w:rsidRPr="0011388A" w:rsidRDefault="0011388A" w:rsidP="0011388A">
      <w:pPr>
        <w:tabs>
          <w:tab w:val="left" w:pos="2694"/>
        </w:tabs>
        <w:spacing w:after="0" w:line="276" w:lineRule="auto"/>
        <w:ind w:left="2694"/>
      </w:pPr>
      <w:r w:rsidRPr="0011388A">
        <w:rPr>
          <w:b/>
          <w:color w:val="5FA940"/>
        </w:rPr>
        <w:tab/>
      </w:r>
      <w:r w:rsidRPr="0011388A">
        <w:rPr>
          <w:color w:val="auto"/>
        </w:rPr>
        <w:t>Sie fördern aktiv die Entstehung von Wohnraum, ohne Zusätzliche Flächen zu versiegeln. Die Bauausführung und die Bewirtschaftung (Heizung etc.) folgen strengen ökologischen Kriterien.</w:t>
      </w:r>
    </w:p>
    <w:p w:rsidR="0011388A" w:rsidRPr="0011388A" w:rsidRDefault="00F05835" w:rsidP="004B3536">
      <w:pPr>
        <w:numPr>
          <w:ilvl w:val="0"/>
          <w:numId w:val="2"/>
        </w:numPr>
        <w:tabs>
          <w:tab w:val="left" w:pos="2694"/>
        </w:tabs>
        <w:spacing w:after="0" w:line="276" w:lineRule="auto"/>
        <w:ind w:hanging="340"/>
      </w:pPr>
      <w:r w:rsidRPr="0011388A">
        <w:rPr>
          <w:b/>
          <w:color w:val="5FA940"/>
        </w:rPr>
        <w:t>Ökonomische Rendite</w:t>
      </w:r>
    </w:p>
    <w:p w:rsidR="009E00DB" w:rsidRPr="0011388A" w:rsidRDefault="0011388A" w:rsidP="0011388A">
      <w:pPr>
        <w:tabs>
          <w:tab w:val="left" w:pos="2694"/>
        </w:tabs>
        <w:spacing w:after="0" w:line="276" w:lineRule="auto"/>
        <w:ind w:left="2694" w:firstLine="0"/>
        <w:rPr>
          <w:color w:val="auto"/>
        </w:rPr>
      </w:pPr>
      <w:r w:rsidRPr="0011388A">
        <w:rPr>
          <w:color w:val="auto"/>
        </w:rPr>
        <w:t xml:space="preserve">Die Genossenschaft wirtschaftet so, dass sowohl Bewohner einen fairen Mietpreis bezahlen, als das auch Investierende Mitglieder mit bis zu 4% Zins vergütet werden.  </w:t>
      </w:r>
    </w:p>
    <w:p w:rsidR="0011388A" w:rsidRPr="0011388A" w:rsidRDefault="00F05835" w:rsidP="0011388A">
      <w:pPr>
        <w:numPr>
          <w:ilvl w:val="0"/>
          <w:numId w:val="2"/>
        </w:numPr>
        <w:tabs>
          <w:tab w:val="left" w:pos="2694"/>
        </w:tabs>
        <w:spacing w:after="0" w:line="276" w:lineRule="auto"/>
        <w:ind w:hanging="340"/>
        <w:rPr>
          <w:b/>
          <w:color w:val="5FA940"/>
        </w:rPr>
      </w:pPr>
      <w:r w:rsidRPr="0011388A">
        <w:rPr>
          <w:b/>
          <w:color w:val="5FA940"/>
        </w:rPr>
        <w:t>Nachhaltige Rechtsform</w:t>
      </w:r>
      <w:r w:rsidR="004E4DAA" w:rsidRPr="0011388A">
        <w:rPr>
          <w:b/>
          <w:color w:val="5FA940"/>
        </w:rPr>
        <w:tab/>
      </w:r>
    </w:p>
    <w:p w:rsidR="009E00DB" w:rsidRPr="0011388A" w:rsidRDefault="0011388A" w:rsidP="0011388A">
      <w:pPr>
        <w:tabs>
          <w:tab w:val="left" w:pos="2694"/>
        </w:tabs>
        <w:spacing w:after="0" w:line="276" w:lineRule="auto"/>
        <w:ind w:left="2694"/>
      </w:pPr>
      <w:r w:rsidRPr="0011388A">
        <w:rPr>
          <w:color w:val="5FA940"/>
        </w:rPr>
        <w:tab/>
      </w:r>
      <w:r w:rsidRPr="0011388A">
        <w:t>Die Genossenschaft</w:t>
      </w:r>
      <w:r w:rsidR="00FE3899">
        <w:t xml:space="preserve"> </w:t>
      </w:r>
      <w:r w:rsidRPr="0011388A">
        <w:t>ermöglicht ein Wirtschaften auf Augenhöhe.</w:t>
      </w:r>
      <w:r w:rsidR="00FE3899">
        <w:t xml:space="preserve"> Sie unterliegt dem Grundsatz der Gleichbehandlung und schließt somit ein übervorteilen Einzelner aus. Die Strenge Kontrolle durch den Verband, (VdW) garantiert ein dauerhaftes, nachhaltiges Wirtschaften.</w:t>
      </w:r>
    </w:p>
    <w:p w:rsidR="003A5B0E" w:rsidRDefault="003A5B0E" w:rsidP="003A5B0E">
      <w:pPr>
        <w:ind w:right="14"/>
      </w:pPr>
    </w:p>
    <w:p w:rsidR="003A5B0E" w:rsidRDefault="003A5B0E" w:rsidP="003A5B0E">
      <w:pPr>
        <w:ind w:right="14"/>
      </w:pPr>
    </w:p>
    <w:p w:rsidR="003A5B0E" w:rsidRDefault="003A5B0E" w:rsidP="003A5B0E">
      <w:pPr>
        <w:ind w:right="14"/>
      </w:pPr>
    </w:p>
    <w:p w:rsidR="003A5B0E" w:rsidRDefault="003A5B0E" w:rsidP="003A5B0E">
      <w:pPr>
        <w:ind w:right="14"/>
      </w:pPr>
    </w:p>
    <w:p w:rsidR="003A5B0E" w:rsidRDefault="003A5B0E" w:rsidP="003A5B0E">
      <w:pPr>
        <w:ind w:right="14"/>
      </w:pPr>
    </w:p>
    <w:p w:rsidR="004B3536" w:rsidRDefault="004B3536">
      <w:pPr>
        <w:spacing w:after="160" w:line="259" w:lineRule="auto"/>
        <w:ind w:left="0" w:firstLine="0"/>
      </w:pPr>
      <w:r>
        <w:br w:type="page"/>
      </w:r>
    </w:p>
    <w:p w:rsidR="009E00DB" w:rsidRDefault="00F05835">
      <w:pPr>
        <w:pStyle w:val="berschrift1"/>
        <w:numPr>
          <w:ilvl w:val="0"/>
          <w:numId w:val="0"/>
        </w:numPr>
        <w:ind w:left="-5"/>
      </w:pPr>
      <w:r>
        <w:t>Bauliche und finanzielle Rahmendaten</w:t>
      </w:r>
    </w:p>
    <w:tbl>
      <w:tblPr>
        <w:tblStyle w:val="TableGrid"/>
        <w:tblW w:w="9633" w:type="dxa"/>
        <w:tblInd w:w="3" w:type="dxa"/>
        <w:tblCellMar>
          <w:top w:w="46" w:type="dxa"/>
          <w:left w:w="142" w:type="dxa"/>
          <w:right w:w="115" w:type="dxa"/>
        </w:tblCellMar>
        <w:tblLook w:val="04A0" w:firstRow="1" w:lastRow="0" w:firstColumn="1" w:lastColumn="0" w:noHBand="0" w:noVBand="1"/>
      </w:tblPr>
      <w:tblGrid>
        <w:gridCol w:w="3656"/>
        <w:gridCol w:w="5977"/>
      </w:tblGrid>
      <w:tr w:rsidR="009E00DB" w:rsidTr="004B3536">
        <w:trPr>
          <w:trHeight w:val="460"/>
        </w:trPr>
        <w:tc>
          <w:tcPr>
            <w:tcW w:w="3656" w:type="dxa"/>
            <w:tcBorders>
              <w:top w:val="single" w:sz="2" w:space="0" w:color="999A9A"/>
              <w:left w:val="single" w:sz="2" w:space="0" w:color="999A9A"/>
              <w:bottom w:val="single" w:sz="2" w:space="0" w:color="999A9A"/>
              <w:right w:val="nil"/>
            </w:tcBorders>
            <w:shd w:val="clear" w:color="auto" w:fill="5FA940"/>
            <w:vAlign w:val="center"/>
          </w:tcPr>
          <w:p w:rsidR="009E00DB" w:rsidRDefault="00F05835" w:rsidP="004B3536">
            <w:pPr>
              <w:spacing w:after="0" w:line="259" w:lineRule="auto"/>
              <w:ind w:left="0" w:firstLine="0"/>
            </w:pPr>
            <w:r w:rsidRPr="003A5B0E">
              <w:rPr>
                <w:b/>
                <w:color w:val="FFFFFF" w:themeColor="background1"/>
                <w:sz w:val="24"/>
              </w:rPr>
              <w:t>Bauliche Rahmendaten</w:t>
            </w:r>
            <w:r w:rsidR="008972E7">
              <w:rPr>
                <w:b/>
                <w:color w:val="FFFFFF" w:themeColor="background1"/>
                <w:sz w:val="24"/>
                <w:vertAlign w:val="superscript"/>
              </w:rPr>
              <w:t>1</w:t>
            </w:r>
          </w:p>
        </w:tc>
        <w:tc>
          <w:tcPr>
            <w:tcW w:w="5977" w:type="dxa"/>
            <w:tcBorders>
              <w:top w:val="single" w:sz="2" w:space="0" w:color="999A9A"/>
              <w:left w:val="nil"/>
              <w:bottom w:val="single" w:sz="2" w:space="0" w:color="999A9A"/>
              <w:right w:val="single" w:sz="2" w:space="0" w:color="999A9A"/>
            </w:tcBorders>
            <w:shd w:val="clear" w:color="auto" w:fill="5FA940"/>
            <w:vAlign w:val="center"/>
          </w:tcPr>
          <w:p w:rsidR="009E00DB" w:rsidRDefault="009E00DB" w:rsidP="004B3536">
            <w:pPr>
              <w:spacing w:after="0" w:line="276" w:lineRule="auto"/>
              <w:ind w:left="0" w:firstLine="0"/>
            </w:pPr>
          </w:p>
        </w:tc>
      </w:tr>
      <w:tr w:rsidR="009E00DB" w:rsidTr="008972E7">
        <w:trPr>
          <w:trHeight w:val="345"/>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Standort</w:t>
            </w:r>
          </w:p>
        </w:tc>
        <w:tc>
          <w:tcPr>
            <w:tcW w:w="5977" w:type="dxa"/>
            <w:tcBorders>
              <w:top w:val="single" w:sz="2" w:space="0" w:color="999A9A"/>
              <w:left w:val="single" w:sz="2" w:space="0" w:color="999A9A"/>
              <w:bottom w:val="single" w:sz="2" w:space="0" w:color="999A9A"/>
              <w:right w:val="single" w:sz="2" w:space="0" w:color="999A9A"/>
            </w:tcBorders>
            <w:vAlign w:val="center"/>
          </w:tcPr>
          <w:p w:rsidR="009E00DB" w:rsidRDefault="00010B50" w:rsidP="004B3536">
            <w:pPr>
              <w:spacing w:after="0" w:line="276" w:lineRule="auto"/>
              <w:ind w:left="0" w:firstLine="0"/>
            </w:pPr>
            <w:r>
              <w:t>Kaspa</w:t>
            </w:r>
            <w:r w:rsidR="003A5B0E">
              <w:t>r-Ett-Straße 5</w:t>
            </w:r>
            <w:r w:rsidR="00F05835">
              <w:t xml:space="preserve">, </w:t>
            </w:r>
            <w:r w:rsidR="003A5B0E">
              <w:t xml:space="preserve">86922 Eresing </w:t>
            </w:r>
          </w:p>
        </w:tc>
      </w:tr>
      <w:tr w:rsidR="009E00DB" w:rsidTr="008972E7">
        <w:trPr>
          <w:trHeight w:val="325"/>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Größe</w:t>
            </w:r>
          </w:p>
        </w:tc>
        <w:tc>
          <w:tcPr>
            <w:tcW w:w="5977" w:type="dxa"/>
            <w:tcBorders>
              <w:top w:val="single" w:sz="2" w:space="0" w:color="999A9A"/>
              <w:left w:val="single" w:sz="2" w:space="0" w:color="999A9A"/>
              <w:bottom w:val="single" w:sz="2" w:space="0" w:color="999A9A"/>
              <w:right w:val="single" w:sz="2" w:space="0" w:color="999A9A"/>
            </w:tcBorders>
          </w:tcPr>
          <w:p w:rsidR="009E00DB" w:rsidRDefault="00F05835" w:rsidP="004B3536">
            <w:pPr>
              <w:spacing w:after="0" w:line="276" w:lineRule="auto"/>
              <w:ind w:left="0" w:firstLine="0"/>
            </w:pPr>
            <w:r>
              <w:t xml:space="preserve">Grundstück ca. </w:t>
            </w:r>
            <w:r w:rsidR="003A5B0E">
              <w:t>2</w:t>
            </w:r>
            <w:r w:rsidR="004E4DAA">
              <w:t xml:space="preserve"> </w:t>
            </w:r>
            <w:r w:rsidR="003A5B0E">
              <w:t>068</w:t>
            </w:r>
            <w:r>
              <w:t xml:space="preserve"> qm</w:t>
            </w:r>
          </w:p>
        </w:tc>
      </w:tr>
      <w:tr w:rsidR="009E00DB" w:rsidTr="003A5B0E">
        <w:trPr>
          <w:trHeight w:val="530"/>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Wohnfläche</w:t>
            </w:r>
          </w:p>
        </w:tc>
        <w:tc>
          <w:tcPr>
            <w:tcW w:w="5977" w:type="dxa"/>
            <w:tcBorders>
              <w:top w:val="single" w:sz="2" w:space="0" w:color="999A9A"/>
              <w:left w:val="single" w:sz="2" w:space="0" w:color="999A9A"/>
              <w:bottom w:val="single" w:sz="2" w:space="0" w:color="999A9A"/>
              <w:right w:val="single" w:sz="2" w:space="0" w:color="999A9A"/>
            </w:tcBorders>
          </w:tcPr>
          <w:p w:rsidR="009E00DB" w:rsidRDefault="00F05835" w:rsidP="004B3536">
            <w:pPr>
              <w:spacing w:after="0" w:line="276" w:lineRule="auto"/>
              <w:ind w:left="0" w:firstLine="0"/>
            </w:pPr>
            <w:r>
              <w:t xml:space="preserve">In den </w:t>
            </w:r>
            <w:r w:rsidR="00545B3D">
              <w:t>zwei</w:t>
            </w:r>
            <w:r>
              <w:t xml:space="preserve"> Gebäuden entsteht eine Wohnfläche von insgesamt ca. </w:t>
            </w:r>
            <w:r w:rsidR="003A5B0E">
              <w:t>800 qm, zusätzlich ca. 6</w:t>
            </w:r>
            <w:r>
              <w:t>0 qm Gemeinschaftsr</w:t>
            </w:r>
            <w:r w:rsidR="003A5B0E">
              <w:t>aum</w:t>
            </w:r>
          </w:p>
        </w:tc>
      </w:tr>
      <w:tr w:rsidR="009E00DB" w:rsidTr="003A5B0E">
        <w:trPr>
          <w:trHeight w:val="610"/>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Wohnprojekt-Architektur</w:t>
            </w:r>
          </w:p>
        </w:tc>
        <w:tc>
          <w:tcPr>
            <w:tcW w:w="5977" w:type="dxa"/>
            <w:tcBorders>
              <w:top w:val="single" w:sz="2" w:space="0" w:color="999A9A"/>
              <w:left w:val="single" w:sz="2" w:space="0" w:color="999A9A"/>
              <w:bottom w:val="single" w:sz="2" w:space="0" w:color="999A9A"/>
              <w:right w:val="single" w:sz="2" w:space="0" w:color="999A9A"/>
            </w:tcBorders>
            <w:vAlign w:val="center"/>
          </w:tcPr>
          <w:p w:rsidR="009E00DB" w:rsidRDefault="00F05835" w:rsidP="004B3536">
            <w:pPr>
              <w:spacing w:after="0" w:line="276" w:lineRule="auto"/>
              <w:ind w:left="0" w:firstLine="0"/>
            </w:pPr>
            <w:r>
              <w:t>Die Architektur ist ausgelegt auf Kommunikation und Begegnung, mit Gemeinschaftsraum und Gemeinschaftsgarten.</w:t>
            </w:r>
          </w:p>
        </w:tc>
      </w:tr>
      <w:tr w:rsidR="009E00DB" w:rsidTr="008972E7">
        <w:trPr>
          <w:trHeight w:val="260"/>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Wohnungen</w:t>
            </w:r>
          </w:p>
        </w:tc>
        <w:tc>
          <w:tcPr>
            <w:tcW w:w="5977" w:type="dxa"/>
            <w:tcBorders>
              <w:top w:val="single" w:sz="2" w:space="0" w:color="999A9A"/>
              <w:left w:val="single" w:sz="2" w:space="0" w:color="999A9A"/>
              <w:bottom w:val="single" w:sz="2" w:space="0" w:color="999A9A"/>
              <w:right w:val="single" w:sz="2" w:space="0" w:color="999A9A"/>
            </w:tcBorders>
          </w:tcPr>
          <w:p w:rsidR="009E00DB" w:rsidRDefault="005D766C" w:rsidP="004B3536">
            <w:pPr>
              <w:spacing w:after="0" w:line="276" w:lineRule="auto"/>
              <w:ind w:left="0" w:firstLine="0"/>
            </w:pPr>
            <w:r>
              <w:t>c</w:t>
            </w:r>
            <w:r w:rsidR="00F05835">
              <w:t xml:space="preserve">a. </w:t>
            </w:r>
            <w:r w:rsidR="008972E7">
              <w:t>8 barrierefreie Mietwohnungen (</w:t>
            </w:r>
            <w:r w:rsidR="005046CC">
              <w:t>45</w:t>
            </w:r>
            <w:r>
              <w:t xml:space="preserve"> – </w:t>
            </w:r>
            <w:r w:rsidR="008972E7">
              <w:t>188</w:t>
            </w:r>
            <w:r>
              <w:t xml:space="preserve"> </w:t>
            </w:r>
            <w:r w:rsidR="00F05835">
              <w:t>qm Wohnfläche)</w:t>
            </w:r>
          </w:p>
        </w:tc>
      </w:tr>
      <w:tr w:rsidR="009E00DB">
        <w:trPr>
          <w:trHeight w:val="1138"/>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Ausstattung</w:t>
            </w:r>
          </w:p>
        </w:tc>
        <w:tc>
          <w:tcPr>
            <w:tcW w:w="5977" w:type="dxa"/>
            <w:tcBorders>
              <w:top w:val="single" w:sz="2" w:space="0" w:color="999A9A"/>
              <w:left w:val="single" w:sz="2" w:space="0" w:color="999A9A"/>
              <w:bottom w:val="single" w:sz="2" w:space="0" w:color="999A9A"/>
              <w:right w:val="single" w:sz="2" w:space="0" w:color="999A9A"/>
            </w:tcBorders>
          </w:tcPr>
          <w:p w:rsidR="009E00DB" w:rsidRDefault="00F05835" w:rsidP="004B3536">
            <w:pPr>
              <w:spacing w:after="0" w:line="276" w:lineRule="auto"/>
              <w:ind w:left="0" w:firstLine="0"/>
            </w:pPr>
            <w:r>
              <w:t xml:space="preserve">Barrierefreie Bauweise mit </w:t>
            </w:r>
            <w:r w:rsidR="008972E7">
              <w:t xml:space="preserve">Option auf </w:t>
            </w:r>
            <w:r>
              <w:t xml:space="preserve">Aufzug. Jede Wohnung </w:t>
            </w:r>
            <w:r w:rsidR="008972E7">
              <w:t>verfügt über einen eigene</w:t>
            </w:r>
            <w:r w:rsidR="004E4DAA">
              <w:t>n Balkon/</w:t>
            </w:r>
            <w:r>
              <w:t>Terrasse, sowie ein Keller</w:t>
            </w:r>
            <w:r w:rsidR="008972E7">
              <w:t>/Speicher</w:t>
            </w:r>
            <w:r>
              <w:t xml:space="preserve">abteil oder </w:t>
            </w:r>
            <w:r w:rsidR="005D766C">
              <w:t xml:space="preserve">eine </w:t>
            </w:r>
            <w:r>
              <w:t>Abstellkammer und ist nach modernen Standards ausgestattet.</w:t>
            </w:r>
          </w:p>
        </w:tc>
      </w:tr>
      <w:tr w:rsidR="009E00DB" w:rsidTr="00563A98">
        <w:trPr>
          <w:trHeight w:val="282"/>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Bauweise</w:t>
            </w:r>
          </w:p>
        </w:tc>
        <w:tc>
          <w:tcPr>
            <w:tcW w:w="5977" w:type="dxa"/>
            <w:tcBorders>
              <w:top w:val="single" w:sz="2" w:space="0" w:color="999A9A"/>
              <w:left w:val="single" w:sz="2" w:space="0" w:color="999A9A"/>
              <w:bottom w:val="single" w:sz="2" w:space="0" w:color="999A9A"/>
              <w:right w:val="single" w:sz="2" w:space="0" w:color="999A9A"/>
            </w:tcBorders>
          </w:tcPr>
          <w:p w:rsidR="009E00DB" w:rsidRPr="00093250" w:rsidRDefault="00093250" w:rsidP="004B3536">
            <w:pPr>
              <w:spacing w:after="0" w:line="276" w:lineRule="auto"/>
              <w:ind w:left="0" w:firstLine="0"/>
            </w:pPr>
            <w:r>
              <w:t xml:space="preserve">Mischung aus </w:t>
            </w:r>
            <w:r w:rsidR="00F05835" w:rsidRPr="00093250">
              <w:t xml:space="preserve">Ziegelbauweise </w:t>
            </w:r>
            <w:r>
              <w:t>und Holzständerbauweise jeweils mit Wärmedämmung</w:t>
            </w:r>
          </w:p>
        </w:tc>
      </w:tr>
      <w:tr w:rsidR="009E00DB" w:rsidTr="003A5B0E">
        <w:trPr>
          <w:trHeight w:val="228"/>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Baubeginn</w:t>
            </w:r>
          </w:p>
        </w:tc>
        <w:tc>
          <w:tcPr>
            <w:tcW w:w="5977" w:type="dxa"/>
            <w:tcBorders>
              <w:top w:val="single" w:sz="2" w:space="0" w:color="999A9A"/>
              <w:left w:val="single" w:sz="2" w:space="0" w:color="999A9A"/>
              <w:bottom w:val="single" w:sz="2" w:space="0" w:color="999A9A"/>
              <w:right w:val="single" w:sz="2" w:space="0" w:color="999A9A"/>
            </w:tcBorders>
          </w:tcPr>
          <w:p w:rsidR="009E00DB" w:rsidRDefault="003A5B0E" w:rsidP="004B3536">
            <w:pPr>
              <w:spacing w:after="0" w:line="276" w:lineRule="auto"/>
              <w:ind w:left="0" w:firstLine="0"/>
            </w:pPr>
            <w:r>
              <w:t>Ende</w:t>
            </w:r>
            <w:r w:rsidR="00F05835">
              <w:t xml:space="preserve"> 2018</w:t>
            </w:r>
          </w:p>
        </w:tc>
      </w:tr>
      <w:tr w:rsidR="009E00DB" w:rsidTr="003A5B0E">
        <w:trPr>
          <w:trHeight w:val="307"/>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Einzug</w:t>
            </w:r>
          </w:p>
        </w:tc>
        <w:tc>
          <w:tcPr>
            <w:tcW w:w="5977" w:type="dxa"/>
            <w:tcBorders>
              <w:top w:val="single" w:sz="2" w:space="0" w:color="999A9A"/>
              <w:left w:val="single" w:sz="2" w:space="0" w:color="999A9A"/>
              <w:bottom w:val="single" w:sz="2" w:space="0" w:color="999A9A"/>
              <w:right w:val="single" w:sz="2" w:space="0" w:color="999A9A"/>
            </w:tcBorders>
          </w:tcPr>
          <w:p w:rsidR="009E00DB" w:rsidRDefault="003A5B0E" w:rsidP="004B3536">
            <w:pPr>
              <w:spacing w:after="0" w:line="276" w:lineRule="auto"/>
              <w:ind w:left="0" w:firstLine="0"/>
            </w:pPr>
            <w:r>
              <w:t>2019</w:t>
            </w:r>
            <w:r w:rsidR="005D766C">
              <w:t xml:space="preserve"> </w:t>
            </w:r>
            <w:r w:rsidR="00563A98">
              <w:t>–</w:t>
            </w:r>
            <w:r w:rsidR="005D766C">
              <w:t xml:space="preserve"> </w:t>
            </w:r>
            <w:r w:rsidR="003009B8">
              <w:t>2021</w:t>
            </w:r>
          </w:p>
        </w:tc>
      </w:tr>
      <w:tr w:rsidR="009E00DB" w:rsidTr="004B3536">
        <w:trPr>
          <w:trHeight w:val="463"/>
        </w:trPr>
        <w:tc>
          <w:tcPr>
            <w:tcW w:w="3656" w:type="dxa"/>
            <w:tcBorders>
              <w:top w:val="single" w:sz="2" w:space="0" w:color="999A9A"/>
              <w:left w:val="single" w:sz="2" w:space="0" w:color="999A9A"/>
              <w:bottom w:val="single" w:sz="2" w:space="0" w:color="999A9A"/>
              <w:right w:val="nil"/>
            </w:tcBorders>
            <w:shd w:val="clear" w:color="auto" w:fill="5FA940"/>
            <w:vAlign w:val="center"/>
          </w:tcPr>
          <w:p w:rsidR="009E00DB" w:rsidRDefault="00F05835" w:rsidP="004B3536">
            <w:pPr>
              <w:spacing w:after="0" w:line="259" w:lineRule="auto"/>
              <w:ind w:left="0" w:firstLine="0"/>
            </w:pPr>
            <w:r w:rsidRPr="003A5B0E">
              <w:rPr>
                <w:b/>
                <w:color w:val="FFFFFF" w:themeColor="background1"/>
                <w:sz w:val="24"/>
              </w:rPr>
              <w:t>Finanzielle Rahmendaten</w:t>
            </w:r>
            <w:r w:rsidR="008972E7">
              <w:rPr>
                <w:b/>
                <w:color w:val="FFFFFF" w:themeColor="background1"/>
                <w:sz w:val="24"/>
                <w:vertAlign w:val="superscript"/>
              </w:rPr>
              <w:t>1</w:t>
            </w:r>
          </w:p>
        </w:tc>
        <w:tc>
          <w:tcPr>
            <w:tcW w:w="5977" w:type="dxa"/>
            <w:tcBorders>
              <w:top w:val="single" w:sz="2" w:space="0" w:color="999A9A"/>
              <w:left w:val="nil"/>
              <w:bottom w:val="single" w:sz="2" w:space="0" w:color="999A9A"/>
              <w:right w:val="single" w:sz="2" w:space="0" w:color="999A9A"/>
            </w:tcBorders>
            <w:shd w:val="clear" w:color="auto" w:fill="5FA940"/>
            <w:vAlign w:val="center"/>
          </w:tcPr>
          <w:p w:rsidR="009E00DB" w:rsidRDefault="009E00DB" w:rsidP="004B3536">
            <w:pPr>
              <w:spacing w:after="0" w:line="276" w:lineRule="auto"/>
              <w:ind w:left="0" w:firstLine="0"/>
            </w:pPr>
          </w:p>
        </w:tc>
      </w:tr>
      <w:tr w:rsidR="009E00DB" w:rsidTr="008972E7">
        <w:trPr>
          <w:trHeight w:val="572"/>
        </w:trPr>
        <w:tc>
          <w:tcPr>
            <w:tcW w:w="3656" w:type="dxa"/>
            <w:tcBorders>
              <w:top w:val="single" w:sz="2" w:space="0" w:color="999A9A"/>
              <w:left w:val="single" w:sz="2" w:space="0" w:color="999A9A"/>
              <w:bottom w:val="single" w:sz="2" w:space="0" w:color="999A9A"/>
              <w:right w:val="single" w:sz="2" w:space="0" w:color="999A9A"/>
            </w:tcBorders>
            <w:shd w:val="clear" w:color="auto" w:fill="FFFEFD"/>
            <w:vAlign w:val="center"/>
          </w:tcPr>
          <w:p w:rsidR="009E00DB" w:rsidRDefault="00F05835">
            <w:pPr>
              <w:spacing w:after="0" w:line="259" w:lineRule="auto"/>
              <w:ind w:left="0" w:firstLine="0"/>
            </w:pPr>
            <w:r>
              <w:rPr>
                <w:b/>
              </w:rPr>
              <w:t>Miete</w:t>
            </w:r>
            <w:r w:rsidR="005D766C">
              <w:rPr>
                <w:b/>
              </w:rPr>
              <w:t>/Nebenkosten</w:t>
            </w:r>
            <w:r>
              <w:rPr>
                <w:b/>
              </w:rPr>
              <w:t xml:space="preserve"> pro qm</w:t>
            </w:r>
          </w:p>
        </w:tc>
        <w:tc>
          <w:tcPr>
            <w:tcW w:w="5977" w:type="dxa"/>
            <w:tcBorders>
              <w:top w:val="single" w:sz="2" w:space="0" w:color="999A9A"/>
              <w:left w:val="single" w:sz="2" w:space="0" w:color="999A9A"/>
              <w:bottom w:val="single" w:sz="2" w:space="0" w:color="999A9A"/>
              <w:right w:val="single" w:sz="2" w:space="0" w:color="999A9A"/>
            </w:tcBorders>
            <w:shd w:val="clear" w:color="auto" w:fill="FFFEFD"/>
            <w:vAlign w:val="center"/>
          </w:tcPr>
          <w:p w:rsidR="009E00DB" w:rsidRDefault="00F05835" w:rsidP="004B3536">
            <w:pPr>
              <w:spacing w:after="0" w:line="276" w:lineRule="auto"/>
              <w:ind w:left="0" w:firstLine="0"/>
            </w:pPr>
            <w:r>
              <w:t xml:space="preserve">Freifinanziert </w:t>
            </w:r>
            <w:r w:rsidR="003A5B0E">
              <w:t xml:space="preserve">ca. </w:t>
            </w:r>
            <w:r>
              <w:t>11,00 € kalt pro Monat (ohne Förderung) Nebenkosten etwa 2,00 € pro Monat</w:t>
            </w:r>
          </w:p>
        </w:tc>
      </w:tr>
      <w:tr w:rsidR="009E00DB" w:rsidTr="003A5B0E">
        <w:trPr>
          <w:trHeight w:val="301"/>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Gesamtmieteinnahmen</w:t>
            </w:r>
          </w:p>
        </w:tc>
        <w:tc>
          <w:tcPr>
            <w:tcW w:w="5977" w:type="dxa"/>
            <w:tcBorders>
              <w:top w:val="single" w:sz="2" w:space="0" w:color="999A9A"/>
              <w:left w:val="single" w:sz="2" w:space="0" w:color="999A9A"/>
              <w:bottom w:val="single" w:sz="2" w:space="0" w:color="999A9A"/>
              <w:right w:val="single" w:sz="2" w:space="0" w:color="999A9A"/>
            </w:tcBorders>
          </w:tcPr>
          <w:p w:rsidR="009E00DB" w:rsidRDefault="003A5B0E" w:rsidP="004B3536">
            <w:pPr>
              <w:spacing w:after="0" w:line="276" w:lineRule="auto"/>
              <w:ind w:left="0" w:firstLine="0"/>
            </w:pPr>
            <w:r>
              <w:t>100</w:t>
            </w:r>
            <w:r w:rsidR="00F05835">
              <w:t>.000</w:t>
            </w:r>
            <w:r w:rsidR="005D766C">
              <w:t xml:space="preserve"> </w:t>
            </w:r>
            <w:r w:rsidR="00F05835">
              <w:t>€ p.a. (incl. Stellplätzen)</w:t>
            </w:r>
          </w:p>
        </w:tc>
      </w:tr>
      <w:tr w:rsidR="009E00DB" w:rsidTr="003A5B0E">
        <w:trPr>
          <w:trHeight w:val="234"/>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Status der Kostenermittlung</w:t>
            </w:r>
          </w:p>
        </w:tc>
        <w:tc>
          <w:tcPr>
            <w:tcW w:w="5977" w:type="dxa"/>
            <w:tcBorders>
              <w:top w:val="single" w:sz="2" w:space="0" w:color="999A9A"/>
              <w:left w:val="single" w:sz="2" w:space="0" w:color="999A9A"/>
              <w:bottom w:val="single" w:sz="2" w:space="0" w:color="999A9A"/>
              <w:right w:val="single" w:sz="2" w:space="0" w:color="999A9A"/>
            </w:tcBorders>
            <w:vAlign w:val="center"/>
          </w:tcPr>
          <w:p w:rsidR="009E00DB" w:rsidRDefault="00F05835" w:rsidP="004B3536">
            <w:pPr>
              <w:spacing w:after="0" w:line="276" w:lineRule="auto"/>
              <w:ind w:left="0" w:firstLine="0"/>
            </w:pPr>
            <w:r>
              <w:t xml:space="preserve">Kostenschätzung </w:t>
            </w:r>
            <w:r w:rsidR="00563A98">
              <w:t>März</w:t>
            </w:r>
            <w:r>
              <w:t xml:space="preserve"> 2018</w:t>
            </w:r>
          </w:p>
        </w:tc>
      </w:tr>
      <w:tr w:rsidR="009E00DB" w:rsidTr="003A5B0E">
        <w:trPr>
          <w:trHeight w:val="324"/>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Investitionsvolumen</w:t>
            </w:r>
          </w:p>
        </w:tc>
        <w:tc>
          <w:tcPr>
            <w:tcW w:w="5977" w:type="dxa"/>
            <w:tcBorders>
              <w:top w:val="single" w:sz="2" w:space="0" w:color="999A9A"/>
              <w:left w:val="single" w:sz="2" w:space="0" w:color="999A9A"/>
              <w:bottom w:val="single" w:sz="2" w:space="0" w:color="999A9A"/>
              <w:right w:val="single" w:sz="2" w:space="0" w:color="999A9A"/>
            </w:tcBorders>
            <w:vAlign w:val="center"/>
          </w:tcPr>
          <w:p w:rsidR="009E00DB" w:rsidRDefault="003A5B0E" w:rsidP="004B3536">
            <w:pPr>
              <w:spacing w:after="0" w:line="276" w:lineRule="auto"/>
              <w:ind w:left="0" w:firstLine="0"/>
            </w:pPr>
            <w:r>
              <w:t>3,4</w:t>
            </w:r>
            <w:r w:rsidR="00F05835">
              <w:t xml:space="preserve"> Mio. € </w:t>
            </w:r>
          </w:p>
        </w:tc>
      </w:tr>
      <w:tr w:rsidR="009E00DB" w:rsidTr="004B3536">
        <w:trPr>
          <w:trHeight w:val="478"/>
        </w:trPr>
        <w:tc>
          <w:tcPr>
            <w:tcW w:w="3656" w:type="dxa"/>
            <w:tcBorders>
              <w:top w:val="single" w:sz="2" w:space="0" w:color="999A9A"/>
              <w:left w:val="single" w:sz="2" w:space="0" w:color="999A9A"/>
              <w:bottom w:val="single" w:sz="2" w:space="0" w:color="999A9A"/>
              <w:right w:val="nil"/>
            </w:tcBorders>
            <w:shd w:val="clear" w:color="auto" w:fill="5FA940"/>
            <w:vAlign w:val="center"/>
          </w:tcPr>
          <w:p w:rsidR="009E00DB" w:rsidRPr="008972E7" w:rsidRDefault="00F05835" w:rsidP="004B3536">
            <w:pPr>
              <w:spacing w:after="0" w:line="259" w:lineRule="auto"/>
              <w:ind w:left="0" w:firstLine="0"/>
              <w:rPr>
                <w:color w:val="FFFFFF" w:themeColor="background1"/>
                <w:vertAlign w:val="superscript"/>
              </w:rPr>
            </w:pPr>
            <w:r w:rsidRPr="003A5B0E">
              <w:rPr>
                <w:b/>
                <w:color w:val="FFFFFF" w:themeColor="background1"/>
                <w:sz w:val="24"/>
              </w:rPr>
              <w:t>Finanzierungsplanung</w:t>
            </w:r>
            <w:r w:rsidR="008972E7">
              <w:rPr>
                <w:b/>
                <w:color w:val="FFFFFF" w:themeColor="background1"/>
                <w:sz w:val="24"/>
                <w:vertAlign w:val="superscript"/>
              </w:rPr>
              <w:t>1</w:t>
            </w:r>
            <w:r w:rsidR="008972E7">
              <w:rPr>
                <w:rStyle w:val="Funotenzeichen"/>
                <w:color w:val="FFFFFF" w:themeColor="background1"/>
              </w:rPr>
              <w:footnoteReference w:id="1"/>
            </w:r>
          </w:p>
        </w:tc>
        <w:tc>
          <w:tcPr>
            <w:tcW w:w="5977" w:type="dxa"/>
            <w:tcBorders>
              <w:top w:val="single" w:sz="2" w:space="0" w:color="999A9A"/>
              <w:left w:val="nil"/>
              <w:bottom w:val="single" w:sz="2" w:space="0" w:color="999A9A"/>
              <w:right w:val="single" w:sz="2" w:space="0" w:color="999A9A"/>
            </w:tcBorders>
            <w:shd w:val="clear" w:color="auto" w:fill="5FA940"/>
            <w:vAlign w:val="center"/>
          </w:tcPr>
          <w:p w:rsidR="009E00DB" w:rsidRPr="003A5B0E" w:rsidRDefault="009E00DB" w:rsidP="004B3536">
            <w:pPr>
              <w:spacing w:after="0" w:line="276" w:lineRule="auto"/>
              <w:ind w:left="0" w:firstLine="0"/>
              <w:rPr>
                <w:color w:val="FFFFFF" w:themeColor="background1"/>
              </w:rPr>
            </w:pPr>
          </w:p>
        </w:tc>
      </w:tr>
      <w:tr w:rsidR="009E00DB" w:rsidTr="003A5B0E">
        <w:trPr>
          <w:trHeight w:val="253"/>
        </w:trPr>
        <w:tc>
          <w:tcPr>
            <w:tcW w:w="3656" w:type="dxa"/>
            <w:tcBorders>
              <w:top w:val="single" w:sz="2" w:space="0" w:color="999A9A"/>
              <w:left w:val="single" w:sz="2" w:space="0" w:color="999A9A"/>
              <w:bottom w:val="single" w:sz="2" w:space="0" w:color="999A9A"/>
              <w:right w:val="single" w:sz="2" w:space="0" w:color="999A9A"/>
            </w:tcBorders>
            <w:shd w:val="clear" w:color="auto" w:fill="FFFEFD"/>
            <w:vAlign w:val="center"/>
          </w:tcPr>
          <w:p w:rsidR="009E00DB" w:rsidRDefault="00F05835">
            <w:pPr>
              <w:spacing w:after="0" w:line="259" w:lineRule="auto"/>
              <w:ind w:left="0" w:firstLine="0"/>
            </w:pPr>
            <w:r>
              <w:rPr>
                <w:b/>
              </w:rPr>
              <w:t>Anleger-Anteile</w:t>
            </w:r>
          </w:p>
        </w:tc>
        <w:tc>
          <w:tcPr>
            <w:tcW w:w="5977" w:type="dxa"/>
            <w:tcBorders>
              <w:top w:val="single" w:sz="2" w:space="0" w:color="999A9A"/>
              <w:left w:val="single" w:sz="2" w:space="0" w:color="999A9A"/>
              <w:bottom w:val="single" w:sz="2" w:space="0" w:color="999A9A"/>
              <w:right w:val="single" w:sz="2" w:space="0" w:color="999A9A"/>
            </w:tcBorders>
            <w:shd w:val="clear" w:color="auto" w:fill="FFFEFD"/>
            <w:vAlign w:val="center"/>
          </w:tcPr>
          <w:p w:rsidR="009E00DB" w:rsidRDefault="005D766C" w:rsidP="004B3536">
            <w:pPr>
              <w:tabs>
                <w:tab w:val="decimal" w:pos="1016"/>
              </w:tabs>
              <w:spacing w:after="0" w:line="276" w:lineRule="auto"/>
              <w:ind w:left="0" w:firstLine="0"/>
            </w:pPr>
            <w:r>
              <w:t xml:space="preserve">   550.000 </w:t>
            </w:r>
            <w:r w:rsidR="00545B3D">
              <w:t>€   entspricht 16</w:t>
            </w:r>
            <w:r w:rsidR="00F05835">
              <w:t>%</w:t>
            </w:r>
          </w:p>
        </w:tc>
      </w:tr>
      <w:tr w:rsidR="009E00DB" w:rsidTr="003A5B0E">
        <w:trPr>
          <w:trHeight w:val="342"/>
        </w:trPr>
        <w:tc>
          <w:tcPr>
            <w:tcW w:w="3656" w:type="dxa"/>
            <w:tcBorders>
              <w:top w:val="single" w:sz="2" w:space="0" w:color="999A9A"/>
              <w:left w:val="single" w:sz="2" w:space="0" w:color="999A9A"/>
              <w:bottom w:val="single" w:sz="2" w:space="0" w:color="999A9A"/>
              <w:right w:val="single" w:sz="2" w:space="0" w:color="999A9A"/>
            </w:tcBorders>
            <w:shd w:val="clear" w:color="auto" w:fill="FFFEFD"/>
          </w:tcPr>
          <w:p w:rsidR="009E00DB" w:rsidRDefault="00F05835">
            <w:pPr>
              <w:spacing w:after="0" w:line="259" w:lineRule="auto"/>
              <w:ind w:left="0" w:firstLine="0"/>
            </w:pPr>
            <w:r>
              <w:rPr>
                <w:b/>
              </w:rPr>
              <w:t>Wohnungs-Pflichtanteile Bewohner</w:t>
            </w:r>
          </w:p>
        </w:tc>
        <w:tc>
          <w:tcPr>
            <w:tcW w:w="5977" w:type="dxa"/>
            <w:tcBorders>
              <w:top w:val="single" w:sz="2" w:space="0" w:color="999A9A"/>
              <w:left w:val="single" w:sz="2" w:space="0" w:color="999A9A"/>
              <w:bottom w:val="single" w:sz="2" w:space="0" w:color="999A9A"/>
              <w:right w:val="single" w:sz="2" w:space="0" w:color="999A9A"/>
            </w:tcBorders>
            <w:shd w:val="clear" w:color="auto" w:fill="FFFEFD"/>
          </w:tcPr>
          <w:p w:rsidR="009E00DB" w:rsidRDefault="00F05835" w:rsidP="004B3536">
            <w:pPr>
              <w:tabs>
                <w:tab w:val="decimal" w:pos="1016"/>
              </w:tabs>
              <w:spacing w:after="0" w:line="276" w:lineRule="auto"/>
              <w:ind w:left="0" w:firstLine="0"/>
            </w:pPr>
            <w:r>
              <w:t xml:space="preserve">   </w:t>
            </w:r>
            <w:r w:rsidR="00545B3D">
              <w:t>4</w:t>
            </w:r>
            <w:r>
              <w:t>5</w:t>
            </w:r>
            <w:r w:rsidR="005D766C">
              <w:t xml:space="preserve">0.000 </w:t>
            </w:r>
            <w:r w:rsidR="00545B3D">
              <w:t>€   entspricht 13</w:t>
            </w:r>
            <w:r>
              <w:t>%</w:t>
            </w:r>
          </w:p>
        </w:tc>
      </w:tr>
      <w:tr w:rsidR="009E00DB" w:rsidTr="003A5B0E">
        <w:trPr>
          <w:trHeight w:val="324"/>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LaBo Zuschuss EOF</w:t>
            </w:r>
          </w:p>
        </w:tc>
        <w:tc>
          <w:tcPr>
            <w:tcW w:w="5977" w:type="dxa"/>
            <w:tcBorders>
              <w:top w:val="single" w:sz="2" w:space="0" w:color="999A9A"/>
              <w:left w:val="single" w:sz="2" w:space="0" w:color="999A9A"/>
              <w:bottom w:val="single" w:sz="2" w:space="0" w:color="999A9A"/>
              <w:right w:val="single" w:sz="2" w:space="0" w:color="999A9A"/>
            </w:tcBorders>
            <w:vAlign w:val="center"/>
          </w:tcPr>
          <w:p w:rsidR="009E00DB" w:rsidRDefault="005D766C" w:rsidP="004B3536">
            <w:pPr>
              <w:tabs>
                <w:tab w:val="decimal" w:pos="1016"/>
              </w:tabs>
              <w:spacing w:after="0" w:line="276" w:lineRule="auto"/>
              <w:ind w:left="0" w:firstLine="0"/>
            </w:pPr>
            <w:r>
              <w:t xml:space="preserve">   174.000 </w:t>
            </w:r>
            <w:r w:rsidR="00545B3D">
              <w:t xml:space="preserve">€   entspricht </w:t>
            </w:r>
            <w:r w:rsidR="004E4DAA">
              <w:t xml:space="preserve">   </w:t>
            </w:r>
            <w:r w:rsidR="00545B3D">
              <w:t>5</w:t>
            </w:r>
            <w:r w:rsidR="00F05835">
              <w:t>%</w:t>
            </w:r>
          </w:p>
        </w:tc>
      </w:tr>
      <w:tr w:rsidR="009E00DB" w:rsidTr="008972E7">
        <w:trPr>
          <w:trHeight w:val="230"/>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LaBo-Darlehen</w:t>
            </w:r>
          </w:p>
        </w:tc>
        <w:tc>
          <w:tcPr>
            <w:tcW w:w="5977" w:type="dxa"/>
            <w:tcBorders>
              <w:top w:val="single" w:sz="2" w:space="0" w:color="999A9A"/>
              <w:left w:val="single" w:sz="2" w:space="0" w:color="999A9A"/>
              <w:bottom w:val="single" w:sz="2" w:space="0" w:color="999A9A"/>
              <w:right w:val="single" w:sz="2" w:space="0" w:color="999A9A"/>
            </w:tcBorders>
          </w:tcPr>
          <w:p w:rsidR="009E00DB" w:rsidRDefault="005D766C" w:rsidP="004B3536">
            <w:pPr>
              <w:tabs>
                <w:tab w:val="decimal" w:pos="1016"/>
              </w:tabs>
              <w:spacing w:after="0" w:line="276" w:lineRule="auto"/>
              <w:ind w:left="0" w:firstLine="0"/>
            </w:pPr>
            <w:r>
              <w:t xml:space="preserve"> 1.256.300 </w:t>
            </w:r>
            <w:r w:rsidR="00545B3D">
              <w:t>€   entspricht 36</w:t>
            </w:r>
            <w:r w:rsidR="00F05835">
              <w:t>%</w:t>
            </w:r>
          </w:p>
        </w:tc>
      </w:tr>
      <w:tr w:rsidR="009E00DB" w:rsidTr="008972E7">
        <w:trPr>
          <w:trHeight w:val="307"/>
        </w:trPr>
        <w:tc>
          <w:tcPr>
            <w:tcW w:w="3656"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Bankdarlehen</w:t>
            </w:r>
          </w:p>
        </w:tc>
        <w:tc>
          <w:tcPr>
            <w:tcW w:w="5977" w:type="dxa"/>
            <w:tcBorders>
              <w:top w:val="single" w:sz="2" w:space="0" w:color="999A9A"/>
              <w:left w:val="single" w:sz="2" w:space="0" w:color="999A9A"/>
              <w:bottom w:val="single" w:sz="2" w:space="0" w:color="999A9A"/>
              <w:right w:val="single" w:sz="2" w:space="0" w:color="999A9A"/>
            </w:tcBorders>
          </w:tcPr>
          <w:p w:rsidR="009E00DB" w:rsidRDefault="005D766C" w:rsidP="004B3536">
            <w:pPr>
              <w:tabs>
                <w:tab w:val="decimal" w:pos="1016"/>
              </w:tabs>
              <w:spacing w:after="0" w:line="276" w:lineRule="auto"/>
              <w:ind w:left="0" w:firstLine="0"/>
            </w:pPr>
            <w:r>
              <w:t xml:space="preserve"> 1.050.000 €   entspricht </w:t>
            </w:r>
            <w:r w:rsidR="00545B3D">
              <w:t>30</w:t>
            </w:r>
            <w:r w:rsidR="00F05835">
              <w:t>%</w:t>
            </w:r>
          </w:p>
        </w:tc>
      </w:tr>
      <w:tr w:rsidR="009E00DB" w:rsidTr="008972E7">
        <w:trPr>
          <w:trHeight w:val="240"/>
        </w:trPr>
        <w:tc>
          <w:tcPr>
            <w:tcW w:w="3656" w:type="dxa"/>
            <w:tcBorders>
              <w:top w:val="single" w:sz="2" w:space="0" w:color="999A9A"/>
              <w:left w:val="single" w:sz="2" w:space="0" w:color="999A9A"/>
              <w:bottom w:val="single" w:sz="2" w:space="0" w:color="999A9A"/>
              <w:right w:val="single" w:sz="2" w:space="0" w:color="999A9A"/>
            </w:tcBorders>
            <w:vAlign w:val="center"/>
          </w:tcPr>
          <w:p w:rsidR="009E00DB" w:rsidRDefault="00F05835">
            <w:pPr>
              <w:spacing w:after="0" w:line="259" w:lineRule="auto"/>
              <w:ind w:left="0" w:firstLine="0"/>
            </w:pPr>
            <w:r>
              <w:rPr>
                <w:b/>
              </w:rPr>
              <w:t>Gesamtes Investitionsvolumen</w:t>
            </w:r>
          </w:p>
        </w:tc>
        <w:tc>
          <w:tcPr>
            <w:tcW w:w="5977" w:type="dxa"/>
            <w:tcBorders>
              <w:top w:val="single" w:sz="2" w:space="0" w:color="999A9A"/>
              <w:left w:val="single" w:sz="2" w:space="0" w:color="999A9A"/>
              <w:bottom w:val="single" w:sz="2" w:space="0" w:color="999A9A"/>
              <w:right w:val="single" w:sz="2" w:space="0" w:color="999A9A"/>
            </w:tcBorders>
            <w:vAlign w:val="center"/>
          </w:tcPr>
          <w:p w:rsidR="009E00DB" w:rsidRDefault="00545B3D" w:rsidP="004B3536">
            <w:pPr>
              <w:tabs>
                <w:tab w:val="decimal" w:pos="1016"/>
              </w:tabs>
              <w:spacing w:after="0" w:line="276" w:lineRule="auto"/>
              <w:ind w:left="0" w:firstLine="0"/>
            </w:pPr>
            <w:r>
              <w:rPr>
                <w:b/>
              </w:rPr>
              <w:t xml:space="preserve"> 3.</w:t>
            </w:r>
            <w:r w:rsidR="00F05835">
              <w:rPr>
                <w:b/>
              </w:rPr>
              <w:t>48</w:t>
            </w:r>
            <w:r>
              <w:rPr>
                <w:b/>
              </w:rPr>
              <w:t>0.3</w:t>
            </w:r>
            <w:r w:rsidR="005D766C">
              <w:rPr>
                <w:b/>
              </w:rPr>
              <w:t xml:space="preserve">00 </w:t>
            </w:r>
            <w:r w:rsidR="00F05835">
              <w:rPr>
                <w:b/>
              </w:rPr>
              <w:t>€</w:t>
            </w:r>
          </w:p>
        </w:tc>
      </w:tr>
    </w:tbl>
    <w:p w:rsidR="008972E7" w:rsidRDefault="008972E7">
      <w:pPr>
        <w:pStyle w:val="berschrift1"/>
        <w:numPr>
          <w:ilvl w:val="0"/>
          <w:numId w:val="0"/>
        </w:numPr>
        <w:spacing w:after="138"/>
        <w:ind w:left="-5"/>
      </w:pPr>
    </w:p>
    <w:p w:rsidR="009E00DB" w:rsidRDefault="00F05835" w:rsidP="00DC72C6">
      <w:pPr>
        <w:pStyle w:val="berschrift1"/>
        <w:numPr>
          <w:ilvl w:val="0"/>
          <w:numId w:val="0"/>
        </w:numPr>
        <w:spacing w:line="276" w:lineRule="auto"/>
      </w:pPr>
      <w:r>
        <w:t>Eine sichere Investition mit hoher sozialer Wirkung</w:t>
      </w:r>
    </w:p>
    <w:p w:rsidR="00DC72C6" w:rsidRPr="00DC72C6" w:rsidRDefault="00DC72C6" w:rsidP="00DC72C6"/>
    <w:p w:rsidR="009E00DB" w:rsidRDefault="00F05835" w:rsidP="00DC72C6">
      <w:pPr>
        <w:spacing w:after="0" w:line="276" w:lineRule="auto"/>
        <w:ind w:left="0" w:firstLine="0"/>
      </w:pPr>
      <w:r>
        <w:t>Jede natürliche bzw. rechtliche Person kann sich durch den Erwerb von Genossenschaftsanteilen an dem Projekt beteiligen. Die Anteile an unserer Genossenschaft sind eine solide, nachhaltige und sachwertgedeckte Geldanlage.</w:t>
      </w:r>
    </w:p>
    <w:p w:rsidR="008972E7" w:rsidRDefault="008972E7">
      <w:pPr>
        <w:ind w:left="-5" w:right="14"/>
      </w:pPr>
    </w:p>
    <w:p w:rsidR="008972E7" w:rsidRDefault="00E75B6D" w:rsidP="00FE3899">
      <w:pPr>
        <w:spacing w:after="160" w:line="259" w:lineRule="auto"/>
        <w:ind w:left="0" w:firstLine="0"/>
      </w:pPr>
      <w:r>
        <w:br w:type="page"/>
      </w:r>
    </w:p>
    <w:tbl>
      <w:tblPr>
        <w:tblStyle w:val="TableGrid"/>
        <w:tblpPr w:leftFromText="141" w:rightFromText="141" w:vertAnchor="text" w:horzAnchor="margin" w:tblpXSpec="center" w:tblpY="268"/>
        <w:tblW w:w="9633" w:type="dxa"/>
        <w:tblInd w:w="0" w:type="dxa"/>
        <w:tblCellMar>
          <w:left w:w="57" w:type="dxa"/>
          <w:right w:w="115" w:type="dxa"/>
        </w:tblCellMar>
        <w:tblLook w:val="04A0" w:firstRow="1" w:lastRow="0" w:firstColumn="1" w:lastColumn="0" w:noHBand="0" w:noVBand="1"/>
      </w:tblPr>
      <w:tblGrid>
        <w:gridCol w:w="3186"/>
        <w:gridCol w:w="6447"/>
      </w:tblGrid>
      <w:tr w:rsidR="004E4DAA" w:rsidTr="004E4DAA">
        <w:trPr>
          <w:trHeight w:val="617"/>
        </w:trPr>
        <w:tc>
          <w:tcPr>
            <w:tcW w:w="9633" w:type="dxa"/>
            <w:gridSpan w:val="2"/>
            <w:tcBorders>
              <w:top w:val="single" w:sz="2" w:space="0" w:color="999A9A"/>
              <w:left w:val="single" w:sz="2" w:space="0" w:color="999A9A"/>
              <w:bottom w:val="single" w:sz="2" w:space="0" w:color="999A9A"/>
              <w:right w:val="single" w:sz="2" w:space="0" w:color="999A9A"/>
            </w:tcBorders>
            <w:shd w:val="clear" w:color="auto" w:fill="5FA940"/>
            <w:vAlign w:val="center"/>
          </w:tcPr>
          <w:p w:rsidR="004E4DAA" w:rsidRDefault="004E4DAA" w:rsidP="004E4DAA">
            <w:pPr>
              <w:spacing w:after="0" w:line="259" w:lineRule="auto"/>
              <w:ind w:left="0" w:firstLine="0"/>
            </w:pPr>
            <w:r w:rsidRPr="008972E7">
              <w:rPr>
                <w:b/>
                <w:color w:val="FFFFFF" w:themeColor="background1"/>
                <w:sz w:val="24"/>
              </w:rPr>
              <w:t>Konditionen der Beteiligung</w:t>
            </w:r>
          </w:p>
        </w:tc>
      </w:tr>
      <w:tr w:rsidR="004E4DAA" w:rsidTr="004E4DAA">
        <w:trPr>
          <w:trHeight w:val="653"/>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Gesellschaft</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Wohngenossenschaft LINDE eG</w:t>
            </w:r>
          </w:p>
        </w:tc>
      </w:tr>
      <w:tr w:rsidR="004E4DAA" w:rsidTr="004E4DAA">
        <w:trPr>
          <w:trHeight w:val="421"/>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Beteiligungsart</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Genossenschaftsanteile; Höhe eines Anteils 500 €</w:t>
            </w:r>
          </w:p>
        </w:tc>
      </w:tr>
      <w:tr w:rsidR="004E4DAA" w:rsidTr="004E4DAA">
        <w:trPr>
          <w:trHeight w:val="710"/>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 xml:space="preserve">Zur Zeichnung </w:t>
            </w:r>
            <w:r>
              <w:rPr>
                <w:b/>
              </w:rPr>
              <w:br/>
              <w:t>freigegebene Anteile</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1.100 Anteile, dies entspricht 550.000 €. Zur Unterscheidung sprechen wir von „Investoren-Anteilen“ (siehe nächste Zeile)</w:t>
            </w:r>
          </w:p>
        </w:tc>
      </w:tr>
      <w:tr w:rsidR="004E4DAA" w:rsidTr="004E4DAA">
        <w:trPr>
          <w:trHeight w:val="1273"/>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Beteiligungshöhe</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Keine Mindestbeteiligung nötig. Jeder soll sich beteiligen können.  Voraussetzung dafür ist nur eine Mitgliedschaft in der Genossen</w:t>
            </w:r>
            <w:r>
              <w:softHyphen/>
              <w:t>schaft, die durch Zeichnung von 2 „Mitglieds-Anteilen“ (insgesamt 1.000 €) erworben wird</w:t>
            </w:r>
            <w:r w:rsidRPr="00093250">
              <w:t>, sowie einem Eintrittsgeld von 100 €.</w:t>
            </w:r>
          </w:p>
        </w:tc>
      </w:tr>
      <w:tr w:rsidR="004E4DAA" w:rsidTr="004E4DAA">
        <w:trPr>
          <w:trHeight w:val="838"/>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Verwendung der Mittel</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Ihre Beteiligung ist projektgebunden. Damit wird Ihre Geldanlage nur in dem von Ihnen angegebenen Projekt verwendet.</w:t>
            </w:r>
          </w:p>
        </w:tc>
      </w:tr>
      <w:tr w:rsidR="004E4DAA" w:rsidTr="004E4DAA">
        <w:trPr>
          <w:trHeight w:val="910"/>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Ausgabeaufschlag, Provisionen</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right="551" w:firstLine="0"/>
            </w:pPr>
            <w:r>
              <w:t>Als Genossenschaft erheben wir keine Ausgabeaufschläge und bezahlen keine Abschlussprovisionen.</w:t>
            </w:r>
          </w:p>
        </w:tc>
      </w:tr>
      <w:tr w:rsidR="004E4DAA" w:rsidTr="004E4DAA">
        <w:trPr>
          <w:trHeight w:val="678"/>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Zeichnungsstart</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1. Mai 2018</w:t>
            </w:r>
          </w:p>
        </w:tc>
      </w:tr>
      <w:tr w:rsidR="004E4DAA" w:rsidTr="004E4DAA">
        <w:trPr>
          <w:trHeight w:val="1040"/>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Dividende</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Die Dividende ist mit bis zu 4 % ab Vollbezug kalkuliert.</w:t>
            </w:r>
          </w:p>
          <w:p w:rsidR="004E4DAA" w:rsidRDefault="004E4DAA" w:rsidP="008F4B5E">
            <w:pPr>
              <w:spacing w:after="0" w:line="259" w:lineRule="auto"/>
              <w:ind w:left="0" w:right="211" w:firstLine="0"/>
            </w:pPr>
            <w:r>
              <w:t>Beispiel:</w:t>
            </w:r>
            <w:r w:rsidR="008F4B5E">
              <w:t xml:space="preserve"> </w:t>
            </w:r>
            <w:r>
              <w:t xml:space="preserve">Eine Beteiligung mit 100 Anleger-Anteilen entspricht 50.000 € </w:t>
            </w:r>
            <w:r w:rsidR="008F4B5E">
              <w:t>und kann</w:t>
            </w:r>
            <w:r>
              <w:t xml:space="preserve"> zu einer Dividende von </w:t>
            </w:r>
            <w:r w:rsidR="008F4B5E">
              <w:t xml:space="preserve">bis zu </w:t>
            </w:r>
            <w:r>
              <w:t>2.000 € pro Jahr</w:t>
            </w:r>
            <w:r w:rsidR="008F4B5E">
              <w:t xml:space="preserve"> führen</w:t>
            </w:r>
            <w:r>
              <w:t>.</w:t>
            </w:r>
          </w:p>
        </w:tc>
      </w:tr>
      <w:tr w:rsidR="004E4DAA" w:rsidTr="004E4DAA">
        <w:trPr>
          <w:trHeight w:val="700"/>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Dividendenzahlung</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Nach Vollbelegung, nach der Mitgliederversammlung des jeweiligen Jahres fürs Vorjahr</w:t>
            </w:r>
          </w:p>
        </w:tc>
      </w:tr>
      <w:tr w:rsidR="004E4DAA" w:rsidTr="004E4DAA">
        <w:trPr>
          <w:trHeight w:val="855"/>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Kündigungsfrist</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2 Jahre und in der Entstehungsphase 5 Jahre bis zum 31.12.2022 also max. 5 Jahre.</w:t>
            </w:r>
          </w:p>
        </w:tc>
      </w:tr>
      <w:tr w:rsidR="004E4DAA" w:rsidTr="004E4DAA">
        <w:trPr>
          <w:trHeight w:val="640"/>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Nachschusspflicht / Haftung</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Ausgeschlossen / Haftung auf Einlage beschränkt</w:t>
            </w:r>
          </w:p>
        </w:tc>
      </w:tr>
      <w:tr w:rsidR="004E4DAA" w:rsidTr="004E4DAA">
        <w:trPr>
          <w:trHeight w:val="970"/>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Prüfungsverband</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right="761" w:firstLine="0"/>
            </w:pPr>
            <w:r>
              <w:t>Kontrolle und beratende Prüfung der Genossenschaft durch den Prüfungsverband VdW Bayern</w:t>
            </w:r>
          </w:p>
        </w:tc>
      </w:tr>
      <w:tr w:rsidR="004E4DAA" w:rsidTr="004E4DAA">
        <w:trPr>
          <w:trHeight w:val="653"/>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Rechtsposition des Anlegers</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Mitglied der Wohngenossenschaft</w:t>
            </w:r>
          </w:p>
        </w:tc>
      </w:tr>
      <w:tr w:rsidR="004E4DAA" w:rsidTr="004E4DAA">
        <w:trPr>
          <w:trHeight w:val="764"/>
        </w:trPr>
        <w:tc>
          <w:tcPr>
            <w:tcW w:w="3186"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rPr>
                <w:b/>
              </w:rPr>
              <w:t>Steuerliche Behandlung</w:t>
            </w:r>
          </w:p>
        </w:tc>
        <w:tc>
          <w:tcPr>
            <w:tcW w:w="6447" w:type="dxa"/>
            <w:tcBorders>
              <w:top w:val="single" w:sz="2" w:space="0" w:color="999A9A"/>
              <w:left w:val="single" w:sz="2" w:space="0" w:color="999A9A"/>
              <w:bottom w:val="single" w:sz="2" w:space="0" w:color="999A9A"/>
              <w:right w:val="single" w:sz="2" w:space="0" w:color="999A9A"/>
            </w:tcBorders>
            <w:vAlign w:val="center"/>
          </w:tcPr>
          <w:p w:rsidR="004E4DAA" w:rsidRDefault="004E4DAA" w:rsidP="004E4DAA">
            <w:pPr>
              <w:spacing w:after="0" w:line="259" w:lineRule="auto"/>
              <w:ind w:left="0" w:firstLine="0"/>
            </w:pPr>
            <w:r>
              <w:t>Einkünfte aus Kapitalvermögen</w:t>
            </w:r>
          </w:p>
        </w:tc>
      </w:tr>
    </w:tbl>
    <w:p w:rsidR="008972E7" w:rsidRDefault="008972E7">
      <w:pPr>
        <w:ind w:left="-5" w:right="14"/>
      </w:pPr>
    </w:p>
    <w:p w:rsidR="00E8062A" w:rsidRDefault="00E8062A" w:rsidP="00E8062A">
      <w:pPr>
        <w:pStyle w:val="berschrift1"/>
        <w:numPr>
          <w:ilvl w:val="0"/>
          <w:numId w:val="0"/>
        </w:numPr>
        <w:ind w:left="179"/>
      </w:pPr>
    </w:p>
    <w:p w:rsidR="00E8062A" w:rsidRDefault="00E8062A" w:rsidP="00E8062A"/>
    <w:p w:rsidR="00E8062A" w:rsidRDefault="00E8062A" w:rsidP="00E8062A"/>
    <w:p w:rsidR="00DC72C6" w:rsidRDefault="00DC72C6">
      <w:pPr>
        <w:spacing w:after="160" w:line="259" w:lineRule="auto"/>
        <w:ind w:left="0" w:firstLine="0"/>
      </w:pPr>
      <w:r>
        <w:br w:type="page"/>
      </w:r>
    </w:p>
    <w:p w:rsidR="009E00DB" w:rsidRDefault="00E8062A" w:rsidP="00DC72C6">
      <w:pPr>
        <w:pStyle w:val="berschrift1"/>
        <w:numPr>
          <w:ilvl w:val="0"/>
          <w:numId w:val="0"/>
        </w:numPr>
        <w:spacing w:line="276" w:lineRule="auto"/>
      </w:pPr>
      <w:r>
        <w:t>Wirtschaftsplan</w:t>
      </w:r>
      <w:r w:rsidR="00FE3899">
        <w:rPr>
          <w:rStyle w:val="Funotenzeichen"/>
        </w:rPr>
        <w:footnoteReference w:id="2"/>
      </w:r>
    </w:p>
    <w:p w:rsidR="009E00DB" w:rsidRDefault="009E00DB">
      <w:pPr>
        <w:spacing w:after="0" w:line="259" w:lineRule="auto"/>
        <w:ind w:left="896" w:firstLine="0"/>
        <w:rPr>
          <w:noProof/>
        </w:rPr>
      </w:pPr>
    </w:p>
    <w:p w:rsidR="00E8062A" w:rsidRDefault="00E8062A">
      <w:pPr>
        <w:spacing w:after="0" w:line="259" w:lineRule="auto"/>
        <w:ind w:left="896" w:firstLine="0"/>
      </w:pPr>
    </w:p>
    <w:p w:rsidR="00E8062A" w:rsidRDefault="00E8062A">
      <w:pPr>
        <w:spacing w:after="0" w:line="259" w:lineRule="auto"/>
        <w:ind w:left="896" w:firstLine="0"/>
      </w:pPr>
    </w:p>
    <w:p w:rsidR="00E8062A" w:rsidRDefault="00E8062A">
      <w:pPr>
        <w:spacing w:after="0" w:line="259" w:lineRule="auto"/>
        <w:ind w:left="896" w:firstLine="0"/>
      </w:pPr>
    </w:p>
    <w:p w:rsidR="00E8062A" w:rsidRDefault="00E8062A">
      <w:pPr>
        <w:spacing w:after="0" w:line="259" w:lineRule="auto"/>
        <w:ind w:left="896" w:firstLine="0"/>
      </w:pPr>
    </w:p>
    <w:p w:rsidR="00E8062A" w:rsidRDefault="00E8062A">
      <w:pPr>
        <w:spacing w:after="0" w:line="259" w:lineRule="auto"/>
        <w:ind w:left="896" w:firstLine="0"/>
      </w:pPr>
    </w:p>
    <w:p w:rsidR="00E8062A" w:rsidRDefault="00237AAB">
      <w:pPr>
        <w:spacing w:after="0" w:line="259" w:lineRule="auto"/>
        <w:ind w:left="896" w:firstLine="0"/>
      </w:pPr>
      <w:r w:rsidRPr="00E8062A">
        <w:rPr>
          <w:noProof/>
        </w:rPr>
        <w:drawing>
          <wp:anchor distT="0" distB="0" distL="114300" distR="114300" simplePos="0" relativeHeight="251665408" behindDoc="0" locked="0" layoutInCell="1" allowOverlap="1">
            <wp:simplePos x="0" y="0"/>
            <wp:positionH relativeFrom="column">
              <wp:posOffset>-791138</wp:posOffset>
            </wp:positionH>
            <wp:positionV relativeFrom="paragraph">
              <wp:posOffset>333579</wp:posOffset>
            </wp:positionV>
            <wp:extent cx="7049614" cy="5082939"/>
            <wp:effectExtent l="0" t="7302"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049614" cy="5082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62A" w:rsidRDefault="00E8062A">
      <w:pPr>
        <w:spacing w:after="0" w:line="259" w:lineRule="auto"/>
        <w:ind w:left="896" w:firstLine="0"/>
      </w:pPr>
    </w:p>
    <w:p w:rsidR="00DC72C6" w:rsidRDefault="00DC72C6">
      <w:pPr>
        <w:spacing w:after="160" w:line="259" w:lineRule="auto"/>
        <w:ind w:left="0" w:firstLine="0"/>
      </w:pPr>
      <w:r>
        <w:br w:type="page"/>
      </w:r>
    </w:p>
    <w:p w:rsidR="009E00DB" w:rsidRDefault="00F05835" w:rsidP="00DC72C6">
      <w:pPr>
        <w:pStyle w:val="berschrift1"/>
        <w:numPr>
          <w:ilvl w:val="0"/>
          <w:numId w:val="0"/>
        </w:numPr>
        <w:spacing w:line="276" w:lineRule="auto"/>
      </w:pPr>
      <w:r>
        <w:t>Risiken und Maßnahmen</w:t>
      </w:r>
    </w:p>
    <w:p w:rsidR="00DC72C6" w:rsidRPr="00DC72C6" w:rsidRDefault="00DC72C6" w:rsidP="00DC72C6"/>
    <w:p w:rsidR="009E00DB" w:rsidRDefault="00F05835" w:rsidP="00DC72C6">
      <w:pPr>
        <w:spacing w:after="0" w:line="276" w:lineRule="auto"/>
        <w:ind w:left="0" w:firstLine="0"/>
      </w:pPr>
      <w:r>
        <w:t>Wir wollen, dass Sie Ihr Investment verstehen. Daher informieren wir Sie über die wichtigsten Risiken des Projektes sowie die Sicherungs-Maßnahmen, die wir ergriffen haben.</w:t>
      </w:r>
    </w:p>
    <w:p w:rsidR="00DC72C6" w:rsidRDefault="00DC72C6" w:rsidP="00DC72C6">
      <w:pPr>
        <w:spacing w:after="0" w:line="276" w:lineRule="auto"/>
        <w:ind w:left="0" w:firstLine="0"/>
      </w:pPr>
    </w:p>
    <w:tbl>
      <w:tblPr>
        <w:tblStyle w:val="TableGrid"/>
        <w:tblW w:w="9633" w:type="dxa"/>
        <w:tblInd w:w="3" w:type="dxa"/>
        <w:tblCellMar>
          <w:top w:w="118" w:type="dxa"/>
          <w:left w:w="57" w:type="dxa"/>
        </w:tblCellMar>
        <w:tblLook w:val="04A0" w:firstRow="1" w:lastRow="0" w:firstColumn="1" w:lastColumn="0" w:noHBand="0" w:noVBand="1"/>
      </w:tblPr>
      <w:tblGrid>
        <w:gridCol w:w="3087"/>
        <w:gridCol w:w="6546"/>
      </w:tblGrid>
      <w:tr w:rsidR="009E00DB">
        <w:trPr>
          <w:trHeight w:val="518"/>
        </w:trPr>
        <w:tc>
          <w:tcPr>
            <w:tcW w:w="9633" w:type="dxa"/>
            <w:gridSpan w:val="2"/>
            <w:tcBorders>
              <w:top w:val="single" w:sz="2" w:space="0" w:color="999A9A"/>
              <w:left w:val="single" w:sz="2" w:space="0" w:color="999A9A"/>
              <w:bottom w:val="single" w:sz="2" w:space="0" w:color="999A9A"/>
              <w:right w:val="single" w:sz="2" w:space="0" w:color="999A9A"/>
            </w:tcBorders>
            <w:shd w:val="clear" w:color="auto" w:fill="D7DAEA"/>
          </w:tcPr>
          <w:p w:rsidR="009E00DB" w:rsidRDefault="00F05835">
            <w:pPr>
              <w:spacing w:after="0" w:line="259" w:lineRule="auto"/>
              <w:ind w:left="0" w:firstLine="0"/>
            </w:pPr>
            <w:r>
              <w:rPr>
                <w:b/>
                <w:sz w:val="24"/>
              </w:rPr>
              <w:t>Risiken der Beteiligung</w:t>
            </w:r>
          </w:p>
        </w:tc>
      </w:tr>
      <w:tr w:rsidR="009E00DB" w:rsidTr="005D766C">
        <w:trPr>
          <w:trHeight w:val="1587"/>
        </w:trPr>
        <w:tc>
          <w:tcPr>
            <w:tcW w:w="3087"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Dividendenrisiko</w:t>
            </w:r>
          </w:p>
        </w:tc>
        <w:tc>
          <w:tcPr>
            <w:tcW w:w="6546" w:type="dxa"/>
            <w:tcBorders>
              <w:top w:val="single" w:sz="2" w:space="0" w:color="999A9A"/>
              <w:left w:val="single" w:sz="2" w:space="0" w:color="999A9A"/>
              <w:bottom w:val="single" w:sz="2" w:space="0" w:color="999A9A"/>
              <w:right w:val="single" w:sz="2" w:space="0" w:color="999A9A"/>
            </w:tcBorders>
          </w:tcPr>
          <w:p w:rsidR="009E00DB" w:rsidRDefault="00F05835" w:rsidP="005D766C">
            <w:pPr>
              <w:spacing w:after="0" w:line="250" w:lineRule="auto"/>
              <w:ind w:left="0" w:right="441" w:firstLine="0"/>
            </w:pPr>
            <w:r>
              <w:t xml:space="preserve">Eine Dividende ist eine Beteiligung am Bilanzgewinn </w:t>
            </w:r>
            <w:r w:rsidR="00E8062A">
              <w:t>der Genossen</w:t>
            </w:r>
            <w:r w:rsidR="00D535D5">
              <w:softHyphen/>
            </w:r>
            <w:r w:rsidR="00E8062A">
              <w:t>schaft</w:t>
            </w:r>
            <w:r>
              <w:t>. Jedes Immobil</w:t>
            </w:r>
            <w:r w:rsidR="00E8062A">
              <w:t xml:space="preserve">ienprojekt wird so kalkuliert, dass Sie als Anleger </w:t>
            </w:r>
            <w:r w:rsidR="005046CC">
              <w:t xml:space="preserve">bis </w:t>
            </w:r>
            <w:r w:rsidR="008F4B5E">
              <w:t xml:space="preserve">zu </w:t>
            </w:r>
            <w:r w:rsidR="005046CC">
              <w:t>4</w:t>
            </w:r>
            <w:r w:rsidR="005D766C">
              <w:t xml:space="preserve"> </w:t>
            </w:r>
            <w:r>
              <w:t xml:space="preserve">% Dividende erhalten. </w:t>
            </w:r>
          </w:p>
          <w:p w:rsidR="009E00DB" w:rsidRDefault="00F05835" w:rsidP="005D766C">
            <w:pPr>
              <w:spacing w:after="0" w:line="259" w:lineRule="auto"/>
              <w:ind w:left="0" w:right="341" w:firstLine="0"/>
            </w:pPr>
            <w:r>
              <w:t>Dennoch gibt es keine Garantie,</w:t>
            </w:r>
            <w:r w:rsidR="005D766C">
              <w:t xml:space="preserve"> dass eine Dividende in voller </w:t>
            </w:r>
            <w:r>
              <w:t>Höhe ausgeschüttet werden kann.</w:t>
            </w:r>
          </w:p>
        </w:tc>
      </w:tr>
      <w:tr w:rsidR="009E00DB" w:rsidTr="005D766C">
        <w:trPr>
          <w:trHeight w:val="1871"/>
        </w:trPr>
        <w:tc>
          <w:tcPr>
            <w:tcW w:w="3087" w:type="dxa"/>
            <w:tcBorders>
              <w:top w:val="single" w:sz="2" w:space="0" w:color="999A9A"/>
              <w:left w:val="single" w:sz="2" w:space="0" w:color="999A9A"/>
              <w:bottom w:val="single" w:sz="2" w:space="0" w:color="999A9A"/>
              <w:right w:val="single" w:sz="2" w:space="0" w:color="999A9A"/>
            </w:tcBorders>
          </w:tcPr>
          <w:p w:rsidR="009E00DB" w:rsidRDefault="00F05835">
            <w:pPr>
              <w:spacing w:after="0" w:line="259" w:lineRule="auto"/>
              <w:ind w:left="0" w:firstLine="0"/>
            </w:pPr>
            <w:r>
              <w:rPr>
                <w:b/>
              </w:rPr>
              <w:t>Vermietungsrisiko in den Wohngemeinschaften</w:t>
            </w:r>
          </w:p>
        </w:tc>
        <w:tc>
          <w:tcPr>
            <w:tcW w:w="6546" w:type="dxa"/>
            <w:tcBorders>
              <w:top w:val="single" w:sz="2" w:space="0" w:color="999A9A"/>
              <w:left w:val="single" w:sz="2" w:space="0" w:color="999A9A"/>
              <w:bottom w:val="single" w:sz="2" w:space="0" w:color="999A9A"/>
              <w:right w:val="single" w:sz="2" w:space="0" w:color="999A9A"/>
            </w:tcBorders>
          </w:tcPr>
          <w:p w:rsidR="009E00DB" w:rsidRDefault="00F05835" w:rsidP="008F4B5E">
            <w:pPr>
              <w:spacing w:after="0" w:line="259" w:lineRule="auto"/>
              <w:ind w:left="0" w:right="10" w:firstLine="0"/>
            </w:pPr>
            <w:r>
              <w:t>Bei einer ungenügenden Auslastu</w:t>
            </w:r>
            <w:r w:rsidR="00E8062A">
              <w:t xml:space="preserve">ng kann die Genossenschaft die </w:t>
            </w:r>
            <w:r w:rsidR="005046CC">
              <w:t xml:space="preserve">bis </w:t>
            </w:r>
            <w:r w:rsidR="008F4B5E">
              <w:t xml:space="preserve">zu </w:t>
            </w:r>
            <w:r w:rsidR="005046CC">
              <w:t>4</w:t>
            </w:r>
            <w:r w:rsidR="005D766C">
              <w:t xml:space="preserve"> </w:t>
            </w:r>
            <w:r>
              <w:t>% D</w:t>
            </w:r>
            <w:r w:rsidR="005D766C">
              <w:t xml:space="preserve">ividende nicht erwirtschaften. </w:t>
            </w:r>
            <w:r>
              <w:t>Durch die hohe soziale Wirkung und die positive Ausstrahlung des Mehrgenerationen-Wohnens sind die Belegungszahlen bei den bestehenden Wohnprojekten sehr gut. Da die Bewohner eine Mitsprache bei der Nachbelegung frei werdender Wohnungen haben, schlagen diese oft passende Bewohner vor.</w:t>
            </w:r>
          </w:p>
        </w:tc>
      </w:tr>
      <w:tr w:rsidR="009E00DB" w:rsidTr="005D766C">
        <w:trPr>
          <w:trHeight w:val="2721"/>
        </w:trPr>
        <w:tc>
          <w:tcPr>
            <w:tcW w:w="3087" w:type="dxa"/>
            <w:tcBorders>
              <w:top w:val="single" w:sz="2" w:space="0" w:color="999A9A"/>
              <w:left w:val="single" w:sz="2" w:space="0" w:color="999A9A"/>
              <w:bottom w:val="single" w:sz="2" w:space="0" w:color="999A9A"/>
              <w:right w:val="single" w:sz="2" w:space="0" w:color="999A9A"/>
            </w:tcBorders>
          </w:tcPr>
          <w:p w:rsidR="009E00DB" w:rsidRDefault="00F05835" w:rsidP="005D766C">
            <w:pPr>
              <w:spacing w:after="0" w:line="259" w:lineRule="auto"/>
              <w:ind w:left="0" w:firstLine="0"/>
            </w:pPr>
            <w:r>
              <w:rPr>
                <w:b/>
              </w:rPr>
              <w:t>Insolvenzrisiko der Genossenschaft</w:t>
            </w:r>
          </w:p>
        </w:tc>
        <w:tc>
          <w:tcPr>
            <w:tcW w:w="6546" w:type="dxa"/>
            <w:tcBorders>
              <w:top w:val="single" w:sz="2" w:space="0" w:color="999A9A"/>
              <w:left w:val="single" w:sz="2" w:space="0" w:color="999A9A"/>
              <w:bottom w:val="single" w:sz="2" w:space="0" w:color="999A9A"/>
              <w:right w:val="single" w:sz="2" w:space="0" w:color="999A9A"/>
            </w:tcBorders>
          </w:tcPr>
          <w:p w:rsidR="009E00DB" w:rsidRDefault="00F05835" w:rsidP="005D766C">
            <w:pPr>
              <w:spacing w:after="0" w:line="259" w:lineRule="auto"/>
              <w:ind w:left="0" w:right="64" w:firstLine="0"/>
            </w:pPr>
            <w:r>
              <w:t xml:space="preserve">Die Anleger haften bei Insolvenz </w:t>
            </w:r>
            <w:r w:rsidR="00563A98">
              <w:t xml:space="preserve">nur </w:t>
            </w:r>
            <w:r>
              <w:t>mit der Höhe ihrer Anteile. Weitergehende Forderungen sind ausgeschlossen. Bei Insolvenz werden die Sachwerte der Genossenschaft verkauft. Nach Rückzahlung aller Schulden werden die Anteile mit einer Verlustbeteiligung aus</w:t>
            </w:r>
            <w:r w:rsidR="008F4B5E">
              <w:softHyphen/>
            </w:r>
            <w:r>
              <w:t>bezahlt</w:t>
            </w:r>
            <w:r w:rsidR="005D766C">
              <w:t>, dem sog. „Auseinandersetzungs</w:t>
            </w:r>
            <w:r>
              <w:t>gut</w:t>
            </w:r>
            <w:r w:rsidR="00E8062A">
              <w:t xml:space="preserve">haben“. Ein Totalverlust Ihrer </w:t>
            </w:r>
            <w:r>
              <w:t>Beteiligung ist möglich. Um dies zu vermeiden wird die Genossen</w:t>
            </w:r>
            <w:r w:rsidR="008F4B5E">
              <w:softHyphen/>
            </w:r>
            <w:r>
              <w:t>schaft regelmäßig einem strengen Prüfverfahren durch den</w:t>
            </w:r>
            <w:r w:rsidR="00E8062A">
              <w:t xml:space="preserve"> Genossen</w:t>
            </w:r>
            <w:r w:rsidR="008F4B5E">
              <w:softHyphen/>
            </w:r>
            <w:r w:rsidR="00E8062A">
              <w:t>schafts</w:t>
            </w:r>
            <w:r>
              <w:t>verband unterworfen, das uns eine kontinuierliche Verbesse</w:t>
            </w:r>
            <w:r w:rsidR="008F4B5E">
              <w:softHyphen/>
            </w:r>
            <w:r>
              <w:t>rung von Betrieb und Verwaltung auferlegt.</w:t>
            </w:r>
          </w:p>
        </w:tc>
      </w:tr>
      <w:tr w:rsidR="009E00DB" w:rsidTr="005D766C">
        <w:trPr>
          <w:trHeight w:val="2665"/>
        </w:trPr>
        <w:tc>
          <w:tcPr>
            <w:tcW w:w="3087" w:type="dxa"/>
            <w:tcBorders>
              <w:top w:val="single" w:sz="2" w:space="0" w:color="999A9A"/>
              <w:left w:val="single" w:sz="2" w:space="0" w:color="999A9A"/>
              <w:bottom w:val="single" w:sz="2" w:space="0" w:color="999A9A"/>
              <w:right w:val="single" w:sz="2" w:space="0" w:color="999A9A"/>
            </w:tcBorders>
          </w:tcPr>
          <w:p w:rsidR="009E00DB" w:rsidRDefault="00F05835" w:rsidP="005D766C">
            <w:pPr>
              <w:spacing w:after="30" w:line="259" w:lineRule="auto"/>
              <w:ind w:left="0" w:firstLine="0"/>
            </w:pPr>
            <w:r>
              <w:rPr>
                <w:b/>
              </w:rPr>
              <w:t>Risiko von</w:t>
            </w:r>
          </w:p>
          <w:p w:rsidR="009E00DB" w:rsidRDefault="00F05835" w:rsidP="005D766C">
            <w:pPr>
              <w:spacing w:after="0" w:line="259" w:lineRule="auto"/>
              <w:ind w:left="0" w:firstLine="0"/>
            </w:pPr>
            <w:r>
              <w:rPr>
                <w:b/>
              </w:rPr>
              <w:t>Sonderabschreibungen</w:t>
            </w:r>
          </w:p>
        </w:tc>
        <w:tc>
          <w:tcPr>
            <w:tcW w:w="6546" w:type="dxa"/>
            <w:tcBorders>
              <w:top w:val="single" w:sz="2" w:space="0" w:color="999A9A"/>
              <w:left w:val="single" w:sz="2" w:space="0" w:color="999A9A"/>
              <w:bottom w:val="single" w:sz="2" w:space="0" w:color="999A9A"/>
              <w:right w:val="single" w:sz="2" w:space="0" w:color="999A9A"/>
            </w:tcBorders>
          </w:tcPr>
          <w:p w:rsidR="009E00DB" w:rsidRDefault="00F05835" w:rsidP="005D766C">
            <w:pPr>
              <w:spacing w:after="0" w:line="250" w:lineRule="auto"/>
              <w:ind w:left="0" w:right="34" w:firstLine="0"/>
            </w:pPr>
            <w:r>
              <w:t>Wenn die Genossenschaft Grundstücke zu teuer einkauft, oder zu so hohen Kosten baut, dass die notwendigen Mieten nicht erzielt werden können, wird der Wirtschaftsprüfer des Prüfungsverbandes eine Sonderabschreibung verlangen. Diese müsste dann aus den Gewinnen ausgeglichen werden, so dass für längere Zeit keine Dividenden gezahlt werden könnten, obwohl die Liquidität dafür eigentlich vorhanden wäre.</w:t>
            </w:r>
          </w:p>
          <w:p w:rsidR="009E00DB" w:rsidRDefault="00F05835" w:rsidP="005D766C">
            <w:pPr>
              <w:spacing w:after="0" w:line="259" w:lineRule="auto"/>
              <w:ind w:left="0" w:firstLine="0"/>
            </w:pPr>
            <w:r>
              <w:t>Daher wird jedes Projekt mittels einer Planbilanz und marktfähigen Mieten durchgerechnet (siehe vorherige Seiten).</w:t>
            </w:r>
          </w:p>
        </w:tc>
      </w:tr>
    </w:tbl>
    <w:p w:rsidR="009E00DB" w:rsidRDefault="009E00DB">
      <w:pPr>
        <w:sectPr w:rsidR="009E00DB" w:rsidSect="004B3536">
          <w:footerReference w:type="even" r:id="rId17"/>
          <w:footerReference w:type="default" r:id="rId18"/>
          <w:footerReference w:type="first" r:id="rId19"/>
          <w:pgSz w:w="11906" w:h="16838"/>
          <w:pgMar w:top="1077" w:right="1418" w:bottom="595" w:left="1418" w:header="720" w:footer="720" w:gutter="0"/>
          <w:cols w:space="720"/>
          <w:titlePg/>
          <w:docGrid w:linePitch="299"/>
        </w:sectPr>
      </w:pPr>
    </w:p>
    <w:p w:rsidR="009E00DB" w:rsidRPr="00FE3899" w:rsidRDefault="00F05835">
      <w:pPr>
        <w:pStyle w:val="berschrift1"/>
        <w:numPr>
          <w:ilvl w:val="0"/>
          <w:numId w:val="0"/>
        </w:numPr>
        <w:spacing w:after="138"/>
        <w:ind w:left="-5"/>
      </w:pPr>
      <w:r w:rsidRPr="00FE3899">
        <w:t>Bedarf und Nachfrage steigen</w:t>
      </w:r>
    </w:p>
    <w:p w:rsidR="00A4752E" w:rsidRDefault="00493C71" w:rsidP="001A2237">
      <w:pPr>
        <w:spacing w:after="320" w:line="286" w:lineRule="auto"/>
        <w:ind w:left="0" w:right="44" w:firstLine="0"/>
        <w:jc w:val="both"/>
      </w:pPr>
      <w:r w:rsidRPr="00FE3899">
        <w:t xml:space="preserve">Die Globalisierung und erhöhte räumliche Flexibilität verändert </w:t>
      </w:r>
      <w:r w:rsidR="00FE3899">
        <w:t>unsere Gesellschaft nachhaltig.</w:t>
      </w:r>
      <w:r w:rsidRPr="00FE3899">
        <w:t xml:space="preserve"> Neben den vielen Chancen und Vorteilen, bring</w:t>
      </w:r>
      <w:r w:rsidR="00FE3899">
        <w:t>t dies auch Herausforderungen, d</w:t>
      </w:r>
      <w:r w:rsidRPr="00FE3899">
        <w:t>urch die räumlichen Distanz zwischen der</w:t>
      </w:r>
      <w:r w:rsidR="00F05835" w:rsidRPr="00FE3899">
        <w:t xml:space="preserve"> nachkommende</w:t>
      </w:r>
      <w:r w:rsidRPr="00FE3899">
        <w:t>n</w:t>
      </w:r>
      <w:r w:rsidR="00F05835" w:rsidRPr="00FE3899">
        <w:t xml:space="preserve"> Generation</w:t>
      </w:r>
      <w:r w:rsidRPr="00FE3899">
        <w:t>, die häufig nicht in der Region bleibt</w:t>
      </w:r>
      <w:r w:rsidR="00F05835" w:rsidRPr="00FE3899">
        <w:t>, fehlt der alltägliche Kontakt und Zusammenhalt von Kindern, Eltern und Großeltern. Jahrhunderte</w:t>
      </w:r>
      <w:r w:rsidR="005D766C" w:rsidRPr="00FE3899">
        <w:softHyphen/>
      </w:r>
      <w:r w:rsidR="00F05835" w:rsidRPr="00FE3899">
        <w:t>lang wohnten und lebten unsere Vorfahren in einem engen Familienverbund. Heute entdecken viele Menschen den Wert und d</w:t>
      </w:r>
      <w:r w:rsidR="005D766C" w:rsidRPr="00FE3899">
        <w:t>ie Vorteile einer Geme</w:t>
      </w:r>
      <w:r w:rsidR="00FE3899">
        <w:t>inschaft</w:t>
      </w:r>
      <w:r w:rsidRPr="00FE3899">
        <w:t xml:space="preserve"> </w:t>
      </w:r>
      <w:r w:rsidR="00FE3899" w:rsidRPr="00FE3899">
        <w:t>außerhalb</w:t>
      </w:r>
      <w:r w:rsidRPr="00FE3899">
        <w:t xml:space="preserve"> </w:t>
      </w:r>
      <w:r w:rsidR="00FE3899">
        <w:t>d</w:t>
      </w:r>
      <w:r w:rsidRPr="00FE3899">
        <w:t>er Ursprungsfamilie</w:t>
      </w:r>
      <w:r w:rsidR="00FE3899">
        <w:t xml:space="preserve"> in alternativen Wohnformen.</w:t>
      </w:r>
      <w:r w:rsidR="00A4752E">
        <w:t xml:space="preserve"> </w:t>
      </w:r>
    </w:p>
    <w:p w:rsidR="00A4752E" w:rsidRPr="00FE3899" w:rsidRDefault="00A4752E" w:rsidP="001A2237">
      <w:pPr>
        <w:spacing w:after="320" w:line="286" w:lineRule="auto"/>
        <w:ind w:left="0" w:right="44" w:firstLine="0"/>
        <w:jc w:val="both"/>
      </w:pPr>
      <w:r>
        <w:t>Neben der Förderung dieser natürlichen Demographischen Verteilung, ist ein besonders Anliegen der Wohngenossenschaft LINDE eG, der erhalt Dörflicher Strukturen und Architektur, welche das Leben und Landschaftsbild in Bayerns prägen. Dabei Bezahlbaren Wohnraum zu schaffen ohne weitere Flächen zu versiegeln ist eine Besonderheit, die das Projekt Kracherhof auszeichnet und es besonders Nachhaltig gestaltet.</w:t>
      </w:r>
    </w:p>
    <w:p w:rsidR="00A4752E" w:rsidRDefault="00A4752E" w:rsidP="001A2237">
      <w:pPr>
        <w:spacing w:after="320" w:line="286" w:lineRule="auto"/>
        <w:ind w:left="0" w:right="44" w:firstLine="0"/>
        <w:jc w:val="both"/>
      </w:pPr>
      <w:r>
        <w:t xml:space="preserve">In enger Zusammenarbeit mit Regierung und Gemeinde, wird mit dem Projekt Kracherhof Pionierarbeit geleistet um das Leben und die Architektur bayerische Dörfer so zu erhalten wie sie über Jahrhunderte gewachsen sind. </w:t>
      </w:r>
    </w:p>
    <w:p w:rsidR="009E00DB" w:rsidRPr="00FE3899" w:rsidRDefault="00A4752E" w:rsidP="001A2237">
      <w:pPr>
        <w:spacing w:after="320" w:line="286" w:lineRule="auto"/>
        <w:ind w:left="0" w:right="44" w:firstLine="0"/>
        <w:jc w:val="both"/>
      </w:pPr>
      <w:r>
        <w:t>Wir laden Sie daher herzlichst ein aktive das Projekt und das damit verbunden Anliegen als Investor zu unterstützen.</w:t>
      </w: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Default="00FE3899" w:rsidP="001A2237">
      <w:pPr>
        <w:spacing w:after="320" w:line="286" w:lineRule="auto"/>
        <w:ind w:left="0" w:right="44" w:firstLine="0"/>
        <w:jc w:val="both"/>
        <w:rPr>
          <w:highlight w:val="yellow"/>
        </w:rPr>
      </w:pPr>
    </w:p>
    <w:p w:rsidR="00FE3899" w:rsidRPr="00A5471D" w:rsidRDefault="00FE3899" w:rsidP="001A2237">
      <w:pPr>
        <w:spacing w:after="320" w:line="286" w:lineRule="auto"/>
        <w:ind w:left="0" w:right="44" w:firstLine="0"/>
        <w:jc w:val="both"/>
        <w:rPr>
          <w:highlight w:val="yellow"/>
        </w:rPr>
      </w:pPr>
    </w:p>
    <w:p w:rsidR="00E8062A" w:rsidRDefault="00E8062A">
      <w:pPr>
        <w:spacing w:after="9" w:line="236" w:lineRule="auto"/>
        <w:ind w:left="0" w:right="4845" w:firstLine="0"/>
        <w:rPr>
          <w:b/>
          <w:color w:val="3B639F"/>
          <w:sz w:val="20"/>
        </w:rPr>
      </w:pPr>
    </w:p>
    <w:p w:rsidR="00E8062A" w:rsidRDefault="00E8062A">
      <w:pPr>
        <w:spacing w:after="9" w:line="236" w:lineRule="auto"/>
        <w:ind w:left="0" w:right="4845" w:firstLine="0"/>
        <w:rPr>
          <w:b/>
          <w:color w:val="3B639F"/>
          <w:sz w:val="20"/>
        </w:rPr>
      </w:pPr>
    </w:p>
    <w:p w:rsidR="00E8062A" w:rsidRDefault="00E8062A">
      <w:pPr>
        <w:spacing w:after="9" w:line="236" w:lineRule="auto"/>
        <w:ind w:left="0" w:right="4845" w:firstLine="0"/>
        <w:rPr>
          <w:b/>
          <w:color w:val="3B639F"/>
          <w:sz w:val="20"/>
        </w:rPr>
      </w:pPr>
    </w:p>
    <w:p w:rsidR="00E8062A" w:rsidRDefault="00E8062A">
      <w:pPr>
        <w:spacing w:after="9" w:line="236" w:lineRule="auto"/>
        <w:ind w:left="0" w:right="4845" w:firstLine="0"/>
        <w:rPr>
          <w:b/>
          <w:color w:val="3B639F"/>
          <w:sz w:val="20"/>
        </w:rPr>
      </w:pPr>
    </w:p>
    <w:p w:rsidR="00E8062A" w:rsidRDefault="00E8062A">
      <w:pPr>
        <w:spacing w:after="9" w:line="236" w:lineRule="auto"/>
        <w:ind w:left="0" w:right="4845" w:firstLine="0"/>
        <w:rPr>
          <w:b/>
          <w:color w:val="3B639F"/>
          <w:sz w:val="20"/>
        </w:rPr>
      </w:pPr>
    </w:p>
    <w:p w:rsidR="00E8062A" w:rsidRDefault="00E8062A">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1A2237" w:rsidRDefault="001A2237">
      <w:pPr>
        <w:spacing w:after="9" w:line="236" w:lineRule="auto"/>
        <w:ind w:left="0" w:right="4845" w:firstLine="0"/>
        <w:rPr>
          <w:b/>
          <w:color w:val="3B639F"/>
          <w:sz w:val="20"/>
        </w:rPr>
      </w:pPr>
    </w:p>
    <w:p w:rsidR="00237AAB" w:rsidRDefault="00237AAB">
      <w:pPr>
        <w:spacing w:after="9" w:line="236" w:lineRule="auto"/>
        <w:ind w:left="0" w:right="4845" w:firstLine="0"/>
        <w:rPr>
          <w:b/>
          <w:color w:val="3B639F"/>
          <w:sz w:val="20"/>
        </w:rPr>
      </w:pPr>
    </w:p>
    <w:p w:rsidR="009E00DB" w:rsidRPr="00E8062A" w:rsidRDefault="00E8062A">
      <w:pPr>
        <w:spacing w:after="9" w:line="236" w:lineRule="auto"/>
        <w:ind w:left="0" w:right="4845" w:firstLine="0"/>
        <w:rPr>
          <w:color w:val="5FA940"/>
        </w:rPr>
      </w:pPr>
      <w:r w:rsidRPr="00E8062A">
        <w:rPr>
          <w:b/>
          <w:color w:val="5FA940"/>
          <w:sz w:val="20"/>
        </w:rPr>
        <w:t>LINDE Wohngenossenschaft eG</w:t>
      </w:r>
    </w:p>
    <w:p w:rsidR="009E00DB" w:rsidRDefault="00E8062A">
      <w:pPr>
        <w:spacing w:after="5" w:line="253" w:lineRule="auto"/>
        <w:ind w:left="-5" w:right="-734"/>
      </w:pPr>
      <w:r>
        <w:rPr>
          <w:sz w:val="18"/>
        </w:rPr>
        <w:t>Schulweg 9</w:t>
      </w:r>
      <w:r w:rsidR="005D766C">
        <w:rPr>
          <w:sz w:val="18"/>
        </w:rPr>
        <w:t xml:space="preserve"> </w:t>
      </w:r>
      <w:r>
        <w:rPr>
          <w:sz w:val="18"/>
        </w:rPr>
        <w:t>b</w:t>
      </w:r>
    </w:p>
    <w:p w:rsidR="00FE3899" w:rsidRDefault="00F05835" w:rsidP="00FE3899">
      <w:pPr>
        <w:spacing w:after="5" w:line="253" w:lineRule="auto"/>
        <w:ind w:left="-5" w:right="-734"/>
      </w:pPr>
      <w:r>
        <w:rPr>
          <w:sz w:val="18"/>
        </w:rPr>
        <w:t>8</w:t>
      </w:r>
      <w:r w:rsidR="00E8062A">
        <w:rPr>
          <w:sz w:val="18"/>
        </w:rPr>
        <w:t>6922</w:t>
      </w:r>
      <w:r>
        <w:rPr>
          <w:sz w:val="18"/>
        </w:rPr>
        <w:t xml:space="preserve"> </w:t>
      </w:r>
      <w:r w:rsidR="00E8062A">
        <w:rPr>
          <w:sz w:val="18"/>
        </w:rPr>
        <w:t>Eresing</w:t>
      </w:r>
    </w:p>
    <w:p w:rsidR="009E00DB" w:rsidRDefault="00F05835" w:rsidP="00FE3899">
      <w:pPr>
        <w:spacing w:after="5" w:line="253" w:lineRule="auto"/>
        <w:ind w:left="-5" w:right="-734"/>
        <w:rPr>
          <w:sz w:val="18"/>
        </w:rPr>
      </w:pPr>
      <w:r>
        <w:rPr>
          <w:sz w:val="18"/>
        </w:rPr>
        <w:t xml:space="preserve">Telefon: </w:t>
      </w:r>
      <w:r w:rsidR="00E8062A">
        <w:rPr>
          <w:sz w:val="18"/>
        </w:rPr>
        <w:t>0170-3289647</w:t>
      </w:r>
    </w:p>
    <w:p w:rsidR="00FE3899" w:rsidRDefault="00FE3899" w:rsidP="00FE3899">
      <w:pPr>
        <w:spacing w:after="5" w:line="253" w:lineRule="auto"/>
        <w:ind w:left="-5" w:right="-734"/>
      </w:pPr>
      <w:r>
        <w:rPr>
          <w:sz w:val="18"/>
        </w:rPr>
        <w:t>Email: info@linde-wohngenossesnchaft.de</w:t>
      </w:r>
    </w:p>
    <w:p w:rsidR="00E8062A" w:rsidRDefault="00F05835" w:rsidP="005D766C">
      <w:pPr>
        <w:tabs>
          <w:tab w:val="left" w:pos="1985"/>
        </w:tabs>
        <w:spacing w:after="5" w:line="253" w:lineRule="auto"/>
        <w:ind w:left="-5" w:right="-734"/>
        <w:rPr>
          <w:sz w:val="18"/>
        </w:rPr>
      </w:pPr>
      <w:r>
        <w:rPr>
          <w:b/>
          <w:sz w:val="18"/>
        </w:rPr>
        <w:t>Registergericht:</w:t>
      </w:r>
      <w:r>
        <w:rPr>
          <w:sz w:val="18"/>
        </w:rPr>
        <w:t xml:space="preserve"> </w:t>
      </w:r>
      <w:r>
        <w:rPr>
          <w:sz w:val="18"/>
        </w:rPr>
        <w:tab/>
        <w:t xml:space="preserve">Amtsgericht </w:t>
      </w:r>
      <w:r w:rsidR="00E8062A">
        <w:rPr>
          <w:sz w:val="18"/>
        </w:rPr>
        <w:t>Augsburg</w:t>
      </w:r>
      <w:r>
        <w:rPr>
          <w:sz w:val="18"/>
        </w:rPr>
        <w:t xml:space="preserve">, GnR </w:t>
      </w:r>
      <w:r w:rsidR="00E8062A" w:rsidRPr="00E8062A">
        <w:rPr>
          <w:sz w:val="18"/>
        </w:rPr>
        <w:t>1695</w:t>
      </w:r>
    </w:p>
    <w:p w:rsidR="00E8062A" w:rsidRDefault="00F05835" w:rsidP="005D766C">
      <w:pPr>
        <w:tabs>
          <w:tab w:val="left" w:pos="1985"/>
        </w:tabs>
        <w:spacing w:after="5" w:line="253" w:lineRule="auto"/>
        <w:ind w:left="-5" w:right="-734"/>
        <w:rPr>
          <w:sz w:val="18"/>
        </w:rPr>
      </w:pPr>
      <w:r>
        <w:rPr>
          <w:b/>
          <w:sz w:val="18"/>
        </w:rPr>
        <w:t>Vorstand:</w:t>
      </w:r>
      <w:r>
        <w:rPr>
          <w:sz w:val="18"/>
        </w:rPr>
        <w:t xml:space="preserve">  </w:t>
      </w:r>
      <w:r>
        <w:rPr>
          <w:sz w:val="18"/>
        </w:rPr>
        <w:tab/>
      </w:r>
      <w:r w:rsidR="00E8062A">
        <w:rPr>
          <w:sz w:val="18"/>
        </w:rPr>
        <w:t>Sebastian Neu</w:t>
      </w:r>
      <w:r>
        <w:rPr>
          <w:sz w:val="18"/>
        </w:rPr>
        <w:t xml:space="preserve">, </w:t>
      </w:r>
      <w:r w:rsidR="00E8062A">
        <w:rPr>
          <w:sz w:val="18"/>
        </w:rPr>
        <w:t>Brigitte Ruf-Maier</w:t>
      </w:r>
      <w:r>
        <w:rPr>
          <w:sz w:val="18"/>
        </w:rPr>
        <w:t xml:space="preserve"> </w:t>
      </w:r>
    </w:p>
    <w:sectPr w:rsidR="00E8062A">
      <w:footerReference w:type="even" r:id="rId20"/>
      <w:footerReference w:type="default" r:id="rId21"/>
      <w:footerReference w:type="first" r:id="rId22"/>
      <w:pgSz w:w="11906" w:h="16838"/>
      <w:pgMar w:top="1440" w:right="1501"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BA9" w:rsidRDefault="00496BA9">
      <w:pPr>
        <w:spacing w:after="0" w:line="240" w:lineRule="auto"/>
      </w:pPr>
      <w:r>
        <w:separator/>
      </w:r>
    </w:p>
  </w:endnote>
  <w:endnote w:type="continuationSeparator" w:id="0">
    <w:p w:rsidR="00496BA9" w:rsidRDefault="00496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065342"/>
      <w:placeholder>
        <w:docPart w:val="48AB2A24537748DCA1B2FEB505D26614"/>
      </w:placeholder>
      <w:temporary/>
      <w:showingPlcHdr/>
      <w15:appearance w15:val="hidden"/>
    </w:sdtPr>
    <w:sdtEndPr/>
    <w:sdtContent>
      <w:p w:rsidR="00493C71" w:rsidRDefault="00493C71">
        <w:pPr>
          <w:pStyle w:val="Fuzeile"/>
        </w:pPr>
        <w:r>
          <w:t>[Hier eingeben]</w:t>
        </w:r>
      </w:p>
    </w:sdtContent>
  </w:sdt>
  <w:p w:rsidR="00493C71" w:rsidRDefault="00493C71">
    <w:pPr>
      <w:spacing w:after="0" w:line="259" w:lineRule="auto"/>
      <w:ind w:left="567"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63309"/>
      <w:docPartObj>
        <w:docPartGallery w:val="Page Numbers (Bottom of Page)"/>
        <w:docPartUnique/>
      </w:docPartObj>
    </w:sdtPr>
    <w:sdtEndPr/>
    <w:sdtContent>
      <w:sdt>
        <w:sdtPr>
          <w:id w:val="-89394887"/>
          <w:docPartObj>
            <w:docPartGallery w:val="Page Numbers (Top of Page)"/>
            <w:docPartUnique/>
          </w:docPartObj>
        </w:sdtPr>
        <w:sdtEndPr/>
        <w:sdtContent>
          <w:p w:rsidR="00493C71" w:rsidRPr="004B3536" w:rsidRDefault="00493C71" w:rsidP="004B3536">
            <w:pPr>
              <w:pStyle w:val="Fuzeile"/>
              <w:jc w:val="right"/>
            </w:pPr>
            <w:r w:rsidRPr="004B3536">
              <w:t xml:space="preserve">Seite </w:t>
            </w:r>
            <w:r w:rsidRPr="004B3536">
              <w:rPr>
                <w:bCs/>
                <w:sz w:val="24"/>
                <w:szCs w:val="24"/>
              </w:rPr>
              <w:fldChar w:fldCharType="begin"/>
            </w:r>
            <w:r w:rsidRPr="004B3536">
              <w:rPr>
                <w:bCs/>
              </w:rPr>
              <w:instrText>PAGE</w:instrText>
            </w:r>
            <w:r w:rsidRPr="004B3536">
              <w:rPr>
                <w:bCs/>
                <w:sz w:val="24"/>
                <w:szCs w:val="24"/>
              </w:rPr>
              <w:fldChar w:fldCharType="separate"/>
            </w:r>
            <w:r w:rsidR="00010B50">
              <w:rPr>
                <w:bCs/>
                <w:noProof/>
              </w:rPr>
              <w:t>10</w:t>
            </w:r>
            <w:r w:rsidRPr="004B3536">
              <w:rPr>
                <w:bCs/>
                <w:sz w:val="24"/>
                <w:szCs w:val="24"/>
              </w:rPr>
              <w:fldChar w:fldCharType="end"/>
            </w:r>
            <w:r w:rsidRPr="004B3536">
              <w:t xml:space="preserve"> von </w:t>
            </w:r>
            <w:r w:rsidRPr="004B3536">
              <w:rPr>
                <w:bCs/>
                <w:sz w:val="24"/>
                <w:szCs w:val="24"/>
              </w:rPr>
              <w:fldChar w:fldCharType="begin"/>
            </w:r>
            <w:r w:rsidRPr="004B3536">
              <w:rPr>
                <w:bCs/>
              </w:rPr>
              <w:instrText>NUMPAGES</w:instrText>
            </w:r>
            <w:r w:rsidRPr="004B3536">
              <w:rPr>
                <w:bCs/>
                <w:sz w:val="24"/>
                <w:szCs w:val="24"/>
              </w:rPr>
              <w:fldChar w:fldCharType="separate"/>
            </w:r>
            <w:r w:rsidR="00010B50">
              <w:rPr>
                <w:bCs/>
                <w:noProof/>
              </w:rPr>
              <w:t>12</w:t>
            </w:r>
            <w:r w:rsidRPr="004B3536">
              <w:rPr>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71" w:rsidRDefault="00493C7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71" w:rsidRDefault="00493C71">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535213"/>
      <w:docPartObj>
        <w:docPartGallery w:val="Page Numbers (Bottom of Page)"/>
        <w:docPartUnique/>
      </w:docPartObj>
    </w:sdtPr>
    <w:sdtEndPr/>
    <w:sdtContent>
      <w:sdt>
        <w:sdtPr>
          <w:id w:val="-1769616900"/>
          <w:docPartObj>
            <w:docPartGallery w:val="Page Numbers (Top of Page)"/>
            <w:docPartUnique/>
          </w:docPartObj>
        </w:sdtPr>
        <w:sdtEndPr/>
        <w:sdtContent>
          <w:p w:rsidR="00493C71" w:rsidRPr="00237AAB" w:rsidRDefault="00493C71" w:rsidP="00237AAB">
            <w:pPr>
              <w:pStyle w:val="Fuzeile"/>
              <w:jc w:val="right"/>
            </w:pPr>
            <w:r w:rsidRPr="00237AAB">
              <w:t xml:space="preserve">Seite </w:t>
            </w:r>
            <w:r w:rsidRPr="00237AAB">
              <w:rPr>
                <w:bCs/>
                <w:sz w:val="24"/>
                <w:szCs w:val="24"/>
              </w:rPr>
              <w:fldChar w:fldCharType="begin"/>
            </w:r>
            <w:r w:rsidRPr="00237AAB">
              <w:rPr>
                <w:bCs/>
              </w:rPr>
              <w:instrText>PAGE</w:instrText>
            </w:r>
            <w:r w:rsidRPr="00237AAB">
              <w:rPr>
                <w:bCs/>
                <w:sz w:val="24"/>
                <w:szCs w:val="24"/>
              </w:rPr>
              <w:fldChar w:fldCharType="separate"/>
            </w:r>
            <w:r w:rsidR="00010B50">
              <w:rPr>
                <w:bCs/>
                <w:noProof/>
              </w:rPr>
              <w:t>11</w:t>
            </w:r>
            <w:r w:rsidRPr="00237AAB">
              <w:rPr>
                <w:bCs/>
                <w:sz w:val="24"/>
                <w:szCs w:val="24"/>
              </w:rPr>
              <w:fldChar w:fldCharType="end"/>
            </w:r>
            <w:r w:rsidRPr="00237AAB">
              <w:t xml:space="preserve"> von </w:t>
            </w:r>
            <w:r w:rsidRPr="00237AAB">
              <w:rPr>
                <w:bCs/>
                <w:sz w:val="24"/>
                <w:szCs w:val="24"/>
              </w:rPr>
              <w:fldChar w:fldCharType="begin"/>
            </w:r>
            <w:r w:rsidRPr="00237AAB">
              <w:rPr>
                <w:bCs/>
              </w:rPr>
              <w:instrText>NUMPAGES</w:instrText>
            </w:r>
            <w:r w:rsidRPr="00237AAB">
              <w:rPr>
                <w:bCs/>
                <w:sz w:val="24"/>
                <w:szCs w:val="24"/>
              </w:rPr>
              <w:fldChar w:fldCharType="separate"/>
            </w:r>
            <w:r w:rsidR="00010B50">
              <w:rPr>
                <w:bCs/>
                <w:noProof/>
              </w:rPr>
              <w:t>12</w:t>
            </w:r>
            <w:r w:rsidRPr="00237AAB">
              <w:rPr>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71" w:rsidRDefault="00493C7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BA9" w:rsidRDefault="00496BA9">
      <w:pPr>
        <w:spacing w:after="0" w:line="240" w:lineRule="auto"/>
      </w:pPr>
      <w:r>
        <w:separator/>
      </w:r>
    </w:p>
  </w:footnote>
  <w:footnote w:type="continuationSeparator" w:id="0">
    <w:p w:rsidR="00496BA9" w:rsidRDefault="00496BA9">
      <w:pPr>
        <w:spacing w:after="0" w:line="240" w:lineRule="auto"/>
      </w:pPr>
      <w:r>
        <w:continuationSeparator/>
      </w:r>
    </w:p>
  </w:footnote>
  <w:footnote w:id="1">
    <w:p w:rsidR="00493C71" w:rsidRDefault="00493C71">
      <w:pPr>
        <w:pStyle w:val="Funotentext"/>
      </w:pPr>
      <w:r>
        <w:rPr>
          <w:rStyle w:val="Funotenzeichen"/>
        </w:rPr>
        <w:footnoteRef/>
      </w:r>
      <w:r>
        <w:t xml:space="preserve"> Planungsstand März 2018</w:t>
      </w:r>
    </w:p>
  </w:footnote>
  <w:footnote w:id="2">
    <w:p w:rsidR="00FE3899" w:rsidRDefault="00FE3899">
      <w:pPr>
        <w:pStyle w:val="Funotentext"/>
      </w:pPr>
      <w:r>
        <w:rPr>
          <w:rStyle w:val="Funotenzeichen"/>
        </w:rPr>
        <w:footnoteRef/>
      </w:r>
      <w:r>
        <w:t xml:space="preserve"> </w:t>
      </w:r>
      <w:r>
        <w:rPr>
          <w:rStyle w:val="Funotenzeichen"/>
        </w:rPr>
        <w:footnoteRef/>
      </w:r>
      <w:r>
        <w:t xml:space="preserve"> Planungsstand März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E6BD3"/>
    <w:multiLevelType w:val="multilevel"/>
    <w:tmpl w:val="A626A5D6"/>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75B3E75"/>
    <w:multiLevelType w:val="hybridMultilevel"/>
    <w:tmpl w:val="59FC75F0"/>
    <w:lvl w:ilvl="0" w:tplc="D6204AAC">
      <w:start w:val="1"/>
      <w:numFmt w:val="bullet"/>
      <w:lvlText w:val="●"/>
      <w:lvlJc w:val="left"/>
      <w:pPr>
        <w:ind w:left="340"/>
      </w:pPr>
      <w:rPr>
        <w:rFonts w:ascii="Segoe UI Symbol" w:eastAsia="Segoe UI Symbol" w:hAnsi="Segoe UI Symbol" w:cs="Segoe UI Symbol"/>
        <w:b w:val="0"/>
        <w:i w:val="0"/>
        <w:strike w:val="0"/>
        <w:dstrike w:val="0"/>
        <w:color w:val="5FA940"/>
        <w:sz w:val="22"/>
        <w:szCs w:val="22"/>
        <w:u w:val="none" w:color="000000"/>
        <w:bdr w:val="none" w:sz="0" w:space="0" w:color="auto"/>
        <w:shd w:val="clear" w:color="auto" w:fill="auto"/>
        <w:vertAlign w:val="baseline"/>
      </w:rPr>
    </w:lvl>
    <w:lvl w:ilvl="1" w:tplc="B48856B6">
      <w:start w:val="1"/>
      <w:numFmt w:val="bullet"/>
      <w:lvlText w:val="o"/>
      <w:lvlJc w:val="left"/>
      <w:pPr>
        <w:ind w:left="108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2" w:tplc="DD2EBE7C">
      <w:start w:val="1"/>
      <w:numFmt w:val="bullet"/>
      <w:lvlText w:val="▪"/>
      <w:lvlJc w:val="left"/>
      <w:pPr>
        <w:ind w:left="180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3" w:tplc="43C41344">
      <w:start w:val="1"/>
      <w:numFmt w:val="bullet"/>
      <w:lvlText w:val="•"/>
      <w:lvlJc w:val="left"/>
      <w:pPr>
        <w:ind w:left="2520"/>
      </w:pPr>
      <w:rPr>
        <w:rFonts w:ascii="Arial" w:eastAsia="Arial" w:hAnsi="Arial" w:cs="Arial"/>
        <w:b w:val="0"/>
        <w:i w:val="0"/>
        <w:strike w:val="0"/>
        <w:dstrike w:val="0"/>
        <w:color w:val="41659F"/>
        <w:sz w:val="22"/>
        <w:szCs w:val="22"/>
        <w:u w:val="none" w:color="000000"/>
        <w:bdr w:val="none" w:sz="0" w:space="0" w:color="auto"/>
        <w:shd w:val="clear" w:color="auto" w:fill="auto"/>
        <w:vertAlign w:val="baseline"/>
      </w:rPr>
    </w:lvl>
    <w:lvl w:ilvl="4" w:tplc="5A027BC2">
      <w:start w:val="1"/>
      <w:numFmt w:val="bullet"/>
      <w:lvlText w:val="o"/>
      <w:lvlJc w:val="left"/>
      <w:pPr>
        <w:ind w:left="324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5" w:tplc="586EF696">
      <w:start w:val="1"/>
      <w:numFmt w:val="bullet"/>
      <w:lvlText w:val="▪"/>
      <w:lvlJc w:val="left"/>
      <w:pPr>
        <w:ind w:left="396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6" w:tplc="931C262A">
      <w:start w:val="1"/>
      <w:numFmt w:val="bullet"/>
      <w:lvlText w:val="•"/>
      <w:lvlJc w:val="left"/>
      <w:pPr>
        <w:ind w:left="4680"/>
      </w:pPr>
      <w:rPr>
        <w:rFonts w:ascii="Arial" w:eastAsia="Arial" w:hAnsi="Arial" w:cs="Arial"/>
        <w:b w:val="0"/>
        <w:i w:val="0"/>
        <w:strike w:val="0"/>
        <w:dstrike w:val="0"/>
        <w:color w:val="41659F"/>
        <w:sz w:val="22"/>
        <w:szCs w:val="22"/>
        <w:u w:val="none" w:color="000000"/>
        <w:bdr w:val="none" w:sz="0" w:space="0" w:color="auto"/>
        <w:shd w:val="clear" w:color="auto" w:fill="auto"/>
        <w:vertAlign w:val="baseline"/>
      </w:rPr>
    </w:lvl>
    <w:lvl w:ilvl="7" w:tplc="A1E44FF4">
      <w:start w:val="1"/>
      <w:numFmt w:val="bullet"/>
      <w:lvlText w:val="o"/>
      <w:lvlJc w:val="left"/>
      <w:pPr>
        <w:ind w:left="540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8" w:tplc="A0BCC260">
      <w:start w:val="1"/>
      <w:numFmt w:val="bullet"/>
      <w:lvlText w:val="▪"/>
      <w:lvlJc w:val="left"/>
      <w:pPr>
        <w:ind w:left="612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abstractNum>
  <w:abstractNum w:abstractNumId="2" w15:restartNumberingAfterBreak="0">
    <w:nsid w:val="3D80130B"/>
    <w:multiLevelType w:val="hybridMultilevel"/>
    <w:tmpl w:val="EAA08100"/>
    <w:lvl w:ilvl="0" w:tplc="E5D22A92">
      <w:start w:val="1"/>
      <w:numFmt w:val="bullet"/>
      <w:lvlText w:val="●"/>
      <w:lvlJc w:val="left"/>
      <w:pPr>
        <w:ind w:left="340"/>
      </w:pPr>
      <w:rPr>
        <w:rFonts w:ascii="Segoe UI Symbol" w:eastAsia="Segoe UI Symbol" w:hAnsi="Segoe UI Symbol" w:cs="Segoe UI Symbol"/>
        <w:b w:val="0"/>
        <w:i w:val="0"/>
        <w:strike w:val="0"/>
        <w:dstrike w:val="0"/>
        <w:color w:val="5FA940"/>
        <w:sz w:val="22"/>
        <w:szCs w:val="22"/>
        <w:u w:val="none" w:color="000000"/>
        <w:bdr w:val="none" w:sz="0" w:space="0" w:color="auto"/>
        <w:shd w:val="clear" w:color="auto" w:fill="auto"/>
        <w:vertAlign w:val="baseline"/>
      </w:rPr>
    </w:lvl>
    <w:lvl w:ilvl="1" w:tplc="EEB8A496">
      <w:start w:val="1"/>
      <w:numFmt w:val="bullet"/>
      <w:lvlText w:val="o"/>
      <w:lvlJc w:val="left"/>
      <w:pPr>
        <w:ind w:left="108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2" w:tplc="874A8AE6">
      <w:start w:val="1"/>
      <w:numFmt w:val="bullet"/>
      <w:lvlText w:val="▪"/>
      <w:lvlJc w:val="left"/>
      <w:pPr>
        <w:ind w:left="180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3" w:tplc="145A2734">
      <w:start w:val="1"/>
      <w:numFmt w:val="bullet"/>
      <w:lvlText w:val="•"/>
      <w:lvlJc w:val="left"/>
      <w:pPr>
        <w:ind w:left="2520"/>
      </w:pPr>
      <w:rPr>
        <w:rFonts w:ascii="Arial" w:eastAsia="Arial" w:hAnsi="Arial" w:cs="Arial"/>
        <w:b w:val="0"/>
        <w:i w:val="0"/>
        <w:strike w:val="0"/>
        <w:dstrike w:val="0"/>
        <w:color w:val="41659F"/>
        <w:sz w:val="22"/>
        <w:szCs w:val="22"/>
        <w:u w:val="none" w:color="000000"/>
        <w:bdr w:val="none" w:sz="0" w:space="0" w:color="auto"/>
        <w:shd w:val="clear" w:color="auto" w:fill="auto"/>
        <w:vertAlign w:val="baseline"/>
      </w:rPr>
    </w:lvl>
    <w:lvl w:ilvl="4" w:tplc="6CFA0FF8">
      <w:start w:val="1"/>
      <w:numFmt w:val="bullet"/>
      <w:lvlText w:val="o"/>
      <w:lvlJc w:val="left"/>
      <w:pPr>
        <w:ind w:left="324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5" w:tplc="057A68E6">
      <w:start w:val="1"/>
      <w:numFmt w:val="bullet"/>
      <w:lvlText w:val="▪"/>
      <w:lvlJc w:val="left"/>
      <w:pPr>
        <w:ind w:left="396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6" w:tplc="C4F6B93E">
      <w:start w:val="1"/>
      <w:numFmt w:val="bullet"/>
      <w:lvlText w:val="•"/>
      <w:lvlJc w:val="left"/>
      <w:pPr>
        <w:ind w:left="4680"/>
      </w:pPr>
      <w:rPr>
        <w:rFonts w:ascii="Arial" w:eastAsia="Arial" w:hAnsi="Arial" w:cs="Arial"/>
        <w:b w:val="0"/>
        <w:i w:val="0"/>
        <w:strike w:val="0"/>
        <w:dstrike w:val="0"/>
        <w:color w:val="41659F"/>
        <w:sz w:val="22"/>
        <w:szCs w:val="22"/>
        <w:u w:val="none" w:color="000000"/>
        <w:bdr w:val="none" w:sz="0" w:space="0" w:color="auto"/>
        <w:shd w:val="clear" w:color="auto" w:fill="auto"/>
        <w:vertAlign w:val="baseline"/>
      </w:rPr>
    </w:lvl>
    <w:lvl w:ilvl="7" w:tplc="F4224200">
      <w:start w:val="1"/>
      <w:numFmt w:val="bullet"/>
      <w:lvlText w:val="o"/>
      <w:lvlJc w:val="left"/>
      <w:pPr>
        <w:ind w:left="540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lvl w:ilvl="8" w:tplc="440A8312">
      <w:start w:val="1"/>
      <w:numFmt w:val="bullet"/>
      <w:lvlText w:val="▪"/>
      <w:lvlJc w:val="left"/>
      <w:pPr>
        <w:ind w:left="6120"/>
      </w:pPr>
      <w:rPr>
        <w:rFonts w:ascii="Segoe UI Symbol" w:eastAsia="Segoe UI Symbol" w:hAnsi="Segoe UI Symbol" w:cs="Segoe UI Symbol"/>
        <w:b w:val="0"/>
        <w:i w:val="0"/>
        <w:strike w:val="0"/>
        <w:dstrike w:val="0"/>
        <w:color w:val="41659F"/>
        <w:sz w:val="22"/>
        <w:szCs w:val="22"/>
        <w:u w:val="none" w:color="000000"/>
        <w:bdr w:val="none" w:sz="0" w:space="0" w:color="auto"/>
        <w:shd w:val="clear" w:color="auto" w:fill="auto"/>
        <w:vertAlign w:val="baseline"/>
      </w:rPr>
    </w:lvl>
  </w:abstractNum>
  <w:abstractNum w:abstractNumId="3" w15:restartNumberingAfterBreak="0">
    <w:nsid w:val="68334B67"/>
    <w:multiLevelType w:val="hybridMultilevel"/>
    <w:tmpl w:val="02002C26"/>
    <w:lvl w:ilvl="0" w:tplc="1E6A0BC8">
      <w:start w:val="1"/>
      <w:numFmt w:val="upperRoman"/>
      <w:pStyle w:val="berschrift1"/>
      <w:lvlText w:val="%1."/>
      <w:lvlJc w:val="left"/>
      <w:pPr>
        <w:ind w:left="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1" w:tplc="4B1A9CAE">
      <w:start w:val="1"/>
      <w:numFmt w:val="lowerLetter"/>
      <w:lvlText w:val="%2"/>
      <w:lvlJc w:val="left"/>
      <w:pPr>
        <w:ind w:left="108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2" w:tplc="49A469C2">
      <w:start w:val="1"/>
      <w:numFmt w:val="lowerRoman"/>
      <w:lvlText w:val="%3"/>
      <w:lvlJc w:val="left"/>
      <w:pPr>
        <w:ind w:left="180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3" w:tplc="A132800A">
      <w:start w:val="1"/>
      <w:numFmt w:val="decimal"/>
      <w:lvlText w:val="%4"/>
      <w:lvlJc w:val="left"/>
      <w:pPr>
        <w:ind w:left="252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4" w:tplc="91002DD2">
      <w:start w:val="1"/>
      <w:numFmt w:val="lowerLetter"/>
      <w:lvlText w:val="%5"/>
      <w:lvlJc w:val="left"/>
      <w:pPr>
        <w:ind w:left="324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5" w:tplc="35C89808">
      <w:start w:val="1"/>
      <w:numFmt w:val="lowerRoman"/>
      <w:lvlText w:val="%6"/>
      <w:lvlJc w:val="left"/>
      <w:pPr>
        <w:ind w:left="396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6" w:tplc="00A61C94">
      <w:start w:val="1"/>
      <w:numFmt w:val="decimal"/>
      <w:lvlText w:val="%7"/>
      <w:lvlJc w:val="left"/>
      <w:pPr>
        <w:ind w:left="468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7" w:tplc="E36E7B48">
      <w:start w:val="1"/>
      <w:numFmt w:val="lowerLetter"/>
      <w:lvlText w:val="%8"/>
      <w:lvlJc w:val="left"/>
      <w:pPr>
        <w:ind w:left="540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lvl w:ilvl="8" w:tplc="DB40B4F6">
      <w:start w:val="1"/>
      <w:numFmt w:val="lowerRoman"/>
      <w:lvlText w:val="%9"/>
      <w:lvlJc w:val="left"/>
      <w:pPr>
        <w:ind w:left="6120"/>
      </w:pPr>
      <w:rPr>
        <w:rFonts w:ascii="Calibri" w:eastAsia="Calibri" w:hAnsi="Calibri" w:cs="Calibri"/>
        <w:b/>
        <w:bCs/>
        <w:i w:val="0"/>
        <w:strike w:val="0"/>
        <w:dstrike w:val="0"/>
        <w:color w:val="3B639F"/>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0DB"/>
    <w:rsid w:val="00010B50"/>
    <w:rsid w:val="00066CE9"/>
    <w:rsid w:val="00093250"/>
    <w:rsid w:val="000A744B"/>
    <w:rsid w:val="0011388A"/>
    <w:rsid w:val="001421E4"/>
    <w:rsid w:val="00174C27"/>
    <w:rsid w:val="001A2237"/>
    <w:rsid w:val="001C7F3D"/>
    <w:rsid w:val="002106EB"/>
    <w:rsid w:val="00220A31"/>
    <w:rsid w:val="002352B6"/>
    <w:rsid w:val="00237AAB"/>
    <w:rsid w:val="003009B8"/>
    <w:rsid w:val="00312EF8"/>
    <w:rsid w:val="00337379"/>
    <w:rsid w:val="003A5B0E"/>
    <w:rsid w:val="003A70CA"/>
    <w:rsid w:val="0043273A"/>
    <w:rsid w:val="00445A16"/>
    <w:rsid w:val="00493C71"/>
    <w:rsid w:val="00496BA9"/>
    <w:rsid w:val="004B3536"/>
    <w:rsid w:val="004E4DAA"/>
    <w:rsid w:val="005046CC"/>
    <w:rsid w:val="00545B3D"/>
    <w:rsid w:val="00551CE9"/>
    <w:rsid w:val="00563A98"/>
    <w:rsid w:val="005D766C"/>
    <w:rsid w:val="00671ACE"/>
    <w:rsid w:val="00690DE5"/>
    <w:rsid w:val="006E2346"/>
    <w:rsid w:val="00722DB9"/>
    <w:rsid w:val="007F38F1"/>
    <w:rsid w:val="008972E7"/>
    <w:rsid w:val="008A1C29"/>
    <w:rsid w:val="008A6323"/>
    <w:rsid w:val="008C6391"/>
    <w:rsid w:val="008D3DCD"/>
    <w:rsid w:val="008F4B5E"/>
    <w:rsid w:val="00972113"/>
    <w:rsid w:val="009E00DB"/>
    <w:rsid w:val="00A11075"/>
    <w:rsid w:val="00A33EC6"/>
    <w:rsid w:val="00A4752E"/>
    <w:rsid w:val="00A47835"/>
    <w:rsid w:val="00A5471D"/>
    <w:rsid w:val="00B1379E"/>
    <w:rsid w:val="00B914D6"/>
    <w:rsid w:val="00B928C4"/>
    <w:rsid w:val="00CD585A"/>
    <w:rsid w:val="00CF0E51"/>
    <w:rsid w:val="00D25C29"/>
    <w:rsid w:val="00D535D5"/>
    <w:rsid w:val="00DC5858"/>
    <w:rsid w:val="00DC72C6"/>
    <w:rsid w:val="00E75B6D"/>
    <w:rsid w:val="00E8062A"/>
    <w:rsid w:val="00EC75D3"/>
    <w:rsid w:val="00F05835"/>
    <w:rsid w:val="00FC34AE"/>
    <w:rsid w:val="00FE38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54C402-F16B-4665-A0F4-7589732A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3" w:line="292" w:lineRule="auto"/>
      <w:ind w:left="10" w:hanging="10"/>
    </w:pPr>
    <w:rPr>
      <w:rFonts w:ascii="Calibri" w:eastAsia="Calibri" w:hAnsi="Calibri" w:cs="Calibri"/>
      <w:color w:val="343433"/>
    </w:rPr>
  </w:style>
  <w:style w:type="paragraph" w:styleId="berschrift1">
    <w:name w:val="heading 1"/>
    <w:next w:val="Standard"/>
    <w:link w:val="berschrift1Zchn"/>
    <w:uiPriority w:val="9"/>
    <w:unhideWhenUsed/>
    <w:qFormat/>
    <w:rsid w:val="003A5B0E"/>
    <w:pPr>
      <w:keepNext/>
      <w:keepLines/>
      <w:numPr>
        <w:numId w:val="3"/>
      </w:numPr>
      <w:spacing w:after="0" w:line="265" w:lineRule="auto"/>
      <w:outlineLvl w:val="0"/>
    </w:pPr>
    <w:rPr>
      <w:rFonts w:ascii="Calibri" w:eastAsia="Calibri" w:hAnsi="Calibri" w:cs="Calibri"/>
      <w:b/>
      <w:color w:val="5FA94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3A5B0E"/>
    <w:rPr>
      <w:rFonts w:ascii="Calibri" w:eastAsia="Calibri" w:hAnsi="Calibri" w:cs="Calibri"/>
      <w:b/>
      <w:color w:val="5FA94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einLeerraum">
    <w:name w:val="No Spacing"/>
    <w:uiPriority w:val="1"/>
    <w:qFormat/>
    <w:rsid w:val="00337379"/>
    <w:pPr>
      <w:spacing w:after="0" w:line="240" w:lineRule="auto"/>
      <w:ind w:left="10" w:hanging="10"/>
    </w:pPr>
    <w:rPr>
      <w:rFonts w:ascii="Calibri" w:eastAsia="Calibri" w:hAnsi="Calibri" w:cs="Calibri"/>
      <w:color w:val="343433"/>
    </w:rPr>
  </w:style>
  <w:style w:type="paragraph" w:styleId="Kopfzeile">
    <w:name w:val="header"/>
    <w:basedOn w:val="Standard"/>
    <w:link w:val="KopfzeileZchn"/>
    <w:uiPriority w:val="99"/>
    <w:unhideWhenUsed/>
    <w:rsid w:val="008972E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972E7"/>
    <w:rPr>
      <w:rFonts w:ascii="Calibri" w:eastAsia="Calibri" w:hAnsi="Calibri" w:cs="Calibri"/>
      <w:color w:val="343433"/>
    </w:rPr>
  </w:style>
  <w:style w:type="paragraph" w:styleId="Funotentext">
    <w:name w:val="footnote text"/>
    <w:basedOn w:val="Standard"/>
    <w:link w:val="FunotentextZchn"/>
    <w:uiPriority w:val="99"/>
    <w:semiHidden/>
    <w:unhideWhenUsed/>
    <w:rsid w:val="008972E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972E7"/>
    <w:rPr>
      <w:rFonts w:ascii="Calibri" w:eastAsia="Calibri" w:hAnsi="Calibri" w:cs="Calibri"/>
      <w:color w:val="343433"/>
      <w:sz w:val="20"/>
      <w:szCs w:val="20"/>
    </w:rPr>
  </w:style>
  <w:style w:type="character" w:styleId="Funotenzeichen">
    <w:name w:val="footnote reference"/>
    <w:basedOn w:val="Absatz-Standardschriftart"/>
    <w:uiPriority w:val="99"/>
    <w:semiHidden/>
    <w:unhideWhenUsed/>
    <w:rsid w:val="008972E7"/>
    <w:rPr>
      <w:vertAlign w:val="superscript"/>
    </w:rPr>
  </w:style>
  <w:style w:type="numbering" w:customStyle="1" w:styleId="WWNum3">
    <w:name w:val="WWNum3"/>
    <w:basedOn w:val="KeineListe"/>
    <w:rsid w:val="00A33EC6"/>
    <w:pPr>
      <w:numPr>
        <w:numId w:val="4"/>
      </w:numPr>
    </w:pPr>
  </w:style>
  <w:style w:type="paragraph" w:styleId="Fuzeile">
    <w:name w:val="footer"/>
    <w:basedOn w:val="Standard"/>
    <w:link w:val="FuzeileZchn"/>
    <w:uiPriority w:val="99"/>
    <w:unhideWhenUsed/>
    <w:rsid w:val="004B3536"/>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4B3536"/>
    <w:rPr>
      <w:rFonts w:cs="Times New Roman"/>
    </w:rPr>
  </w:style>
  <w:style w:type="paragraph" w:styleId="Listenabsatz">
    <w:name w:val="List Paragraph"/>
    <w:basedOn w:val="Standard"/>
    <w:uiPriority w:val="34"/>
    <w:qFormat/>
    <w:rsid w:val="00113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8AB2A24537748DCA1B2FEB505D26614"/>
        <w:category>
          <w:name w:val="Allgemein"/>
          <w:gallery w:val="placeholder"/>
        </w:category>
        <w:types>
          <w:type w:val="bbPlcHdr"/>
        </w:types>
        <w:behaviors>
          <w:behavior w:val="content"/>
        </w:behaviors>
        <w:guid w:val="{6FBABC7C-0F76-4DB1-9963-F019E2A53A24}"/>
      </w:docPartPr>
      <w:docPartBody>
        <w:p w:rsidR="00906119" w:rsidRDefault="001B4681" w:rsidP="001B4681">
          <w:pPr>
            <w:pStyle w:val="48AB2A24537748DCA1B2FEB505D26614"/>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81"/>
    <w:rsid w:val="001B4681"/>
    <w:rsid w:val="00367D99"/>
    <w:rsid w:val="007B2653"/>
    <w:rsid w:val="00906119"/>
    <w:rsid w:val="00D043EB"/>
    <w:rsid w:val="00DF5F1A"/>
    <w:rsid w:val="00E56B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8AB2A24537748DCA1B2FEB505D26614">
    <w:name w:val="48AB2A24537748DCA1B2FEB505D26614"/>
    <w:rsid w:val="001B4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44EE8-DD64-4F78-BC9E-15849A5B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1662</Words>
  <Characters>10475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12-seiter_Penzberg.indd</vt:lpstr>
    </vt:vector>
  </TitlesOfParts>
  <Company>Amazon Corporate</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12-seiter_Penzberg.indd</dc:title>
  <dc:subject/>
  <dc:creator>Neu, Sebastian</dc:creator>
  <cp:keywords/>
  <cp:lastModifiedBy>x</cp:lastModifiedBy>
  <cp:revision>2</cp:revision>
  <dcterms:created xsi:type="dcterms:W3CDTF">2018-09-29T13:37:00Z</dcterms:created>
  <dcterms:modified xsi:type="dcterms:W3CDTF">2018-09-29T13:37:00Z</dcterms:modified>
</cp:coreProperties>
</file>